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4134BC" w14:textId="77777777" w:rsidR="00442C4D" w:rsidRPr="00A421A2" w:rsidRDefault="00442C4D" w:rsidP="00442C4D">
      <w:pPr>
        <w:jc w:val="center"/>
        <w:rPr>
          <w:rFonts w:cs="Arial"/>
          <w:b/>
          <w:sz w:val="28"/>
          <w:szCs w:val="28"/>
        </w:rPr>
      </w:pPr>
      <w:r>
        <w:rPr>
          <w:rFonts w:cs="Arial"/>
          <w:b/>
          <w:sz w:val="28"/>
          <w:szCs w:val="28"/>
        </w:rPr>
        <w:t>SYDNEY WESTERN CITY PLANNING PANEL</w:t>
      </w:r>
    </w:p>
    <w:p w14:paraId="4690CF3D" w14:textId="77777777" w:rsidR="00442C4D" w:rsidRPr="00C60F69" w:rsidRDefault="00442C4D" w:rsidP="00442C4D">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5800"/>
      </w:tblGrid>
      <w:tr w:rsidR="00442C4D" w14:paraId="6CC1AD7D" w14:textId="77777777" w:rsidTr="00E20B6A">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B20D1" w14:textId="77777777" w:rsidR="00442C4D" w:rsidRPr="00A421A2" w:rsidRDefault="00442C4D" w:rsidP="00E20B6A">
            <w:pPr>
              <w:spacing w:before="60" w:after="60"/>
              <w:rPr>
                <w:rFonts w:cs="Arial"/>
                <w:bCs/>
                <w:sz w:val="22"/>
                <w:szCs w:val="22"/>
                <w:lang w:val="en-AU"/>
              </w:rPr>
            </w:pPr>
            <w:r>
              <w:rPr>
                <w:rFonts w:cs="Arial"/>
                <w:bCs/>
                <w:sz w:val="22"/>
                <w:szCs w:val="22"/>
                <w:lang w:val="en-AU"/>
              </w:rPr>
              <w:t>Panel No:</w:t>
            </w:r>
          </w:p>
        </w:tc>
        <w:tc>
          <w:tcPr>
            <w:tcW w:w="5954" w:type="dxa"/>
            <w:tcBorders>
              <w:top w:val="single" w:sz="4" w:space="0" w:color="auto"/>
              <w:left w:val="single" w:sz="4" w:space="0" w:color="auto"/>
              <w:bottom w:val="single" w:sz="4" w:space="0" w:color="auto"/>
              <w:right w:val="single" w:sz="4" w:space="0" w:color="auto"/>
            </w:tcBorders>
          </w:tcPr>
          <w:p w14:paraId="74D6BA9A" w14:textId="77777777" w:rsidR="00442C4D" w:rsidRDefault="00442C4D" w:rsidP="00E20B6A">
            <w:pPr>
              <w:spacing w:before="60" w:after="60"/>
              <w:rPr>
                <w:rFonts w:cs="Arial"/>
                <w:bCs/>
                <w:sz w:val="22"/>
                <w:szCs w:val="22"/>
                <w:lang w:val="en-AU"/>
              </w:rPr>
            </w:pPr>
            <w:r w:rsidRPr="001D0C16">
              <w:rPr>
                <w:rFonts w:cs="Arial"/>
                <w:bCs/>
                <w:sz w:val="22"/>
                <w:szCs w:val="22"/>
                <w:lang w:val="en-AU"/>
              </w:rPr>
              <w:t>PPSSWC-3</w:t>
            </w:r>
            <w:r>
              <w:rPr>
                <w:rFonts w:cs="Arial"/>
                <w:bCs/>
                <w:sz w:val="22"/>
                <w:szCs w:val="22"/>
                <w:lang w:val="en-AU"/>
              </w:rPr>
              <w:t>.</w:t>
            </w:r>
          </w:p>
        </w:tc>
      </w:tr>
      <w:tr w:rsidR="00442C4D" w14:paraId="2A9527FA" w14:textId="77777777" w:rsidTr="00E20B6A">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2984E0" w14:textId="77777777" w:rsidR="00442C4D" w:rsidRPr="00A421A2" w:rsidRDefault="00442C4D" w:rsidP="00E20B6A">
            <w:pPr>
              <w:spacing w:before="60" w:after="60"/>
              <w:rPr>
                <w:rFonts w:cs="Arial"/>
                <w:bCs/>
                <w:sz w:val="22"/>
                <w:szCs w:val="22"/>
                <w:lang w:val="en-AU"/>
              </w:rPr>
            </w:pPr>
            <w:r w:rsidRPr="00A421A2">
              <w:rPr>
                <w:rFonts w:cs="Arial"/>
                <w:bCs/>
                <w:sz w:val="22"/>
                <w:szCs w:val="22"/>
                <w:lang w:val="en-AU"/>
              </w:rPr>
              <w:t>DA Number</w:t>
            </w:r>
            <w:r>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hideMark/>
          </w:tcPr>
          <w:p w14:paraId="1CDB77F1" w14:textId="77777777" w:rsidR="00442C4D" w:rsidRPr="008E2E16" w:rsidRDefault="00442C4D" w:rsidP="00E20B6A">
            <w:pPr>
              <w:spacing w:before="60" w:after="60"/>
              <w:rPr>
                <w:rFonts w:ascii="Tahoma" w:hAnsi="Tahoma" w:cs="Tahoma"/>
                <w:b/>
                <w:bCs/>
                <w:sz w:val="22"/>
                <w:szCs w:val="22"/>
                <w:lang w:val="en-AU"/>
              </w:rPr>
            </w:pPr>
            <w:r>
              <w:rPr>
                <w:rFonts w:cs="Arial"/>
                <w:bCs/>
                <w:sz w:val="22"/>
                <w:szCs w:val="22"/>
                <w:lang w:val="en-AU"/>
              </w:rPr>
              <w:t>2019/464/1.</w:t>
            </w:r>
          </w:p>
        </w:tc>
      </w:tr>
      <w:tr w:rsidR="00442C4D" w14:paraId="2871CB5F" w14:textId="77777777" w:rsidTr="00E20B6A">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2B69FA" w14:textId="77777777" w:rsidR="00442C4D" w:rsidRPr="00A421A2" w:rsidRDefault="00442C4D" w:rsidP="00E20B6A">
            <w:pPr>
              <w:spacing w:before="60" w:after="60"/>
              <w:rPr>
                <w:rFonts w:cs="Arial"/>
                <w:bCs/>
                <w:sz w:val="22"/>
                <w:szCs w:val="22"/>
                <w:lang w:val="en-AU"/>
              </w:rPr>
            </w:pPr>
            <w:r>
              <w:rPr>
                <w:rFonts w:cs="Arial"/>
                <w:bCs/>
                <w:sz w:val="22"/>
                <w:szCs w:val="22"/>
                <w:lang w:val="en-AU"/>
              </w:rPr>
              <w:t>Local Government Area:</w:t>
            </w:r>
          </w:p>
        </w:tc>
        <w:tc>
          <w:tcPr>
            <w:tcW w:w="5954" w:type="dxa"/>
            <w:tcBorders>
              <w:top w:val="single" w:sz="4" w:space="0" w:color="auto"/>
              <w:left w:val="single" w:sz="4" w:space="0" w:color="auto"/>
              <w:bottom w:val="single" w:sz="4" w:space="0" w:color="auto"/>
              <w:right w:val="single" w:sz="4" w:space="0" w:color="auto"/>
            </w:tcBorders>
          </w:tcPr>
          <w:p w14:paraId="178D7297" w14:textId="5B7EB8C9" w:rsidR="00442C4D" w:rsidRDefault="004A01C7" w:rsidP="00E20B6A">
            <w:pPr>
              <w:spacing w:before="60" w:after="60"/>
              <w:rPr>
                <w:rFonts w:cs="Arial"/>
                <w:bCs/>
                <w:sz w:val="22"/>
                <w:szCs w:val="22"/>
                <w:lang w:val="en-AU"/>
              </w:rPr>
            </w:pPr>
            <w:r>
              <w:rPr>
                <w:rFonts w:cs="Arial"/>
                <w:bCs/>
                <w:sz w:val="22"/>
                <w:szCs w:val="22"/>
                <w:lang w:val="en-AU"/>
              </w:rPr>
              <w:t>C</w:t>
            </w:r>
            <w:r w:rsidR="00442C4D">
              <w:rPr>
                <w:rFonts w:cs="Arial"/>
                <w:bCs/>
                <w:sz w:val="22"/>
                <w:szCs w:val="22"/>
                <w:lang w:val="en-AU"/>
              </w:rPr>
              <w:t>amden.</w:t>
            </w:r>
          </w:p>
        </w:tc>
      </w:tr>
      <w:tr w:rsidR="00442C4D" w14:paraId="1705DE8B" w14:textId="77777777" w:rsidTr="00E20B6A">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93BE0D" w14:textId="77777777" w:rsidR="00442C4D" w:rsidRPr="00A421A2" w:rsidRDefault="00442C4D" w:rsidP="00E20B6A">
            <w:pPr>
              <w:spacing w:before="60" w:after="60"/>
              <w:rPr>
                <w:rFonts w:cs="Arial"/>
                <w:bCs/>
                <w:sz w:val="22"/>
                <w:szCs w:val="22"/>
                <w:lang w:val="en-AU"/>
              </w:rPr>
            </w:pPr>
            <w:r w:rsidRPr="00A421A2">
              <w:rPr>
                <w:rFonts w:cs="Arial"/>
                <w:bCs/>
                <w:sz w:val="22"/>
                <w:szCs w:val="22"/>
                <w:lang w:val="en-AU"/>
              </w:rPr>
              <w:t>Development</w:t>
            </w:r>
            <w:r>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hideMark/>
          </w:tcPr>
          <w:p w14:paraId="2EEEB797" w14:textId="77777777" w:rsidR="00442C4D" w:rsidRPr="00866EC1" w:rsidRDefault="00442C4D" w:rsidP="00774A85">
            <w:pPr>
              <w:spacing w:before="60" w:after="60"/>
              <w:jc w:val="both"/>
              <w:rPr>
                <w:rFonts w:ascii="Tahoma" w:hAnsi="Tahoma" w:cs="Tahoma"/>
                <w:bCs/>
                <w:sz w:val="22"/>
                <w:szCs w:val="22"/>
                <w:lang w:val="en-AU"/>
              </w:rPr>
            </w:pPr>
            <w:r w:rsidRPr="001D0C16">
              <w:rPr>
                <w:rFonts w:cs="Arial"/>
                <w:sz w:val="22"/>
                <w:szCs w:val="22"/>
              </w:rPr>
              <w:t xml:space="preserve">Camden Council works depot upgrade including demolition, earthworks, tree removal, revised vehicular entry, new and relocated administration buildings, new and relocated workshops, relocated </w:t>
            </w:r>
            <w:proofErr w:type="spellStart"/>
            <w:r w:rsidRPr="001D0C16">
              <w:rPr>
                <w:rFonts w:cs="Arial"/>
                <w:sz w:val="22"/>
                <w:szCs w:val="22"/>
              </w:rPr>
              <w:t>washbay</w:t>
            </w:r>
            <w:proofErr w:type="spellEnd"/>
            <w:r w:rsidRPr="001D0C16">
              <w:rPr>
                <w:rFonts w:cs="Arial"/>
                <w:sz w:val="22"/>
                <w:szCs w:val="22"/>
              </w:rPr>
              <w:t xml:space="preserve">, new weighbridge, waste and recycling truck parking, expansion of staff parking, covered depot fleet parking, community recycling </w:t>
            </w:r>
            <w:proofErr w:type="spellStart"/>
            <w:r w:rsidRPr="001D0C16">
              <w:rPr>
                <w:rFonts w:cs="Arial"/>
                <w:sz w:val="22"/>
                <w:szCs w:val="22"/>
              </w:rPr>
              <w:t>centre</w:t>
            </w:r>
            <w:proofErr w:type="spellEnd"/>
            <w:r w:rsidRPr="001D0C16">
              <w:rPr>
                <w:rFonts w:cs="Arial"/>
                <w:sz w:val="22"/>
                <w:szCs w:val="22"/>
              </w:rPr>
              <w:t>, building maintenance workshops, bulk material storage area, stormwater management and associated works</w:t>
            </w:r>
            <w:r>
              <w:rPr>
                <w:rFonts w:cs="Arial"/>
                <w:sz w:val="22"/>
                <w:szCs w:val="22"/>
              </w:rPr>
              <w:t>.</w:t>
            </w:r>
          </w:p>
        </w:tc>
      </w:tr>
      <w:tr w:rsidR="00442C4D" w14:paraId="4FD7496C" w14:textId="77777777" w:rsidTr="00E20B6A">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37474C" w14:textId="77777777" w:rsidR="00442C4D" w:rsidRPr="00A421A2" w:rsidRDefault="00442C4D" w:rsidP="00E20B6A">
            <w:pPr>
              <w:spacing w:before="60" w:after="60"/>
              <w:rPr>
                <w:rFonts w:cs="Arial"/>
                <w:bCs/>
                <w:sz w:val="22"/>
                <w:szCs w:val="22"/>
                <w:lang w:val="en-AU"/>
              </w:rPr>
            </w:pPr>
            <w:r>
              <w:rPr>
                <w:rFonts w:cs="Arial"/>
                <w:bCs/>
                <w:sz w:val="22"/>
                <w:szCs w:val="22"/>
                <w:lang w:val="en-AU"/>
              </w:rPr>
              <w:t>Street Address(es):</w:t>
            </w:r>
          </w:p>
        </w:tc>
        <w:tc>
          <w:tcPr>
            <w:tcW w:w="5954" w:type="dxa"/>
            <w:tcBorders>
              <w:top w:val="single" w:sz="4" w:space="0" w:color="auto"/>
              <w:left w:val="single" w:sz="4" w:space="0" w:color="auto"/>
              <w:bottom w:val="single" w:sz="4" w:space="0" w:color="auto"/>
              <w:right w:val="single" w:sz="4" w:space="0" w:color="auto"/>
            </w:tcBorders>
            <w:hideMark/>
          </w:tcPr>
          <w:p w14:paraId="7EB70F6A" w14:textId="0FE1BA25" w:rsidR="00442C4D" w:rsidRPr="008E2E16" w:rsidRDefault="00442C4D" w:rsidP="00E20B6A">
            <w:pPr>
              <w:spacing w:before="60" w:after="60"/>
              <w:rPr>
                <w:rFonts w:ascii="Tahoma" w:hAnsi="Tahoma" w:cs="Tahoma"/>
                <w:b/>
                <w:bCs/>
                <w:sz w:val="22"/>
                <w:szCs w:val="22"/>
                <w:lang w:val="en-AU"/>
              </w:rPr>
            </w:pPr>
            <w:r>
              <w:rPr>
                <w:rFonts w:cs="Arial"/>
                <w:sz w:val="22"/>
                <w:szCs w:val="22"/>
              </w:rPr>
              <w:t>5 Millwood Avenue</w:t>
            </w:r>
            <w:r w:rsidR="00774A85">
              <w:rPr>
                <w:rFonts w:cs="Arial"/>
                <w:sz w:val="22"/>
                <w:szCs w:val="22"/>
              </w:rPr>
              <w:t>,</w:t>
            </w:r>
            <w:r>
              <w:rPr>
                <w:rFonts w:cs="Arial"/>
                <w:sz w:val="22"/>
                <w:szCs w:val="22"/>
              </w:rPr>
              <w:t xml:space="preserve"> </w:t>
            </w:r>
            <w:proofErr w:type="spellStart"/>
            <w:r>
              <w:rPr>
                <w:rFonts w:cs="Arial"/>
                <w:sz w:val="22"/>
                <w:szCs w:val="22"/>
              </w:rPr>
              <w:t>Narellan</w:t>
            </w:r>
            <w:proofErr w:type="spellEnd"/>
            <w:r>
              <w:rPr>
                <w:rFonts w:cs="Arial"/>
                <w:sz w:val="22"/>
                <w:szCs w:val="22"/>
              </w:rPr>
              <w:t>.</w:t>
            </w:r>
          </w:p>
        </w:tc>
      </w:tr>
      <w:tr w:rsidR="00442C4D" w14:paraId="1EBD20CB" w14:textId="77777777" w:rsidTr="00E20B6A">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288E14" w14:textId="77777777" w:rsidR="00442C4D" w:rsidRPr="00A421A2" w:rsidRDefault="00442C4D" w:rsidP="00E20B6A">
            <w:pPr>
              <w:spacing w:before="60" w:after="60"/>
              <w:rPr>
                <w:rFonts w:cs="Arial"/>
                <w:bCs/>
                <w:sz w:val="22"/>
                <w:szCs w:val="22"/>
                <w:lang w:val="en-AU"/>
              </w:rPr>
            </w:pPr>
            <w:r w:rsidRPr="00A421A2">
              <w:rPr>
                <w:rFonts w:cs="Arial"/>
                <w:bCs/>
                <w:sz w:val="22"/>
                <w:szCs w:val="22"/>
                <w:lang w:val="en-AU"/>
              </w:rPr>
              <w:t>Applicant</w:t>
            </w:r>
            <w:r>
              <w:rPr>
                <w:rFonts w:cs="Arial"/>
                <w:bCs/>
                <w:sz w:val="22"/>
                <w:szCs w:val="22"/>
                <w:lang w:val="en-AU"/>
              </w:rPr>
              <w:t xml:space="preserve"> / Owner:</w:t>
            </w:r>
          </w:p>
        </w:tc>
        <w:tc>
          <w:tcPr>
            <w:tcW w:w="5954" w:type="dxa"/>
            <w:tcBorders>
              <w:top w:val="single" w:sz="4" w:space="0" w:color="auto"/>
              <w:left w:val="single" w:sz="4" w:space="0" w:color="auto"/>
              <w:bottom w:val="single" w:sz="4" w:space="0" w:color="auto"/>
              <w:right w:val="single" w:sz="4" w:space="0" w:color="auto"/>
            </w:tcBorders>
            <w:hideMark/>
          </w:tcPr>
          <w:p w14:paraId="5BDF4093" w14:textId="77777777" w:rsidR="00442C4D" w:rsidRPr="008F20D4" w:rsidRDefault="00442C4D" w:rsidP="00E20B6A">
            <w:pPr>
              <w:tabs>
                <w:tab w:val="left" w:pos="5"/>
              </w:tabs>
              <w:spacing w:before="60" w:after="60"/>
              <w:rPr>
                <w:rFonts w:cs="Arial"/>
                <w:sz w:val="22"/>
                <w:szCs w:val="22"/>
              </w:rPr>
            </w:pPr>
            <w:r>
              <w:rPr>
                <w:rFonts w:cs="Arial"/>
                <w:sz w:val="22"/>
                <w:szCs w:val="22"/>
              </w:rPr>
              <w:t>Camden Council.</w:t>
            </w:r>
          </w:p>
        </w:tc>
      </w:tr>
      <w:tr w:rsidR="00442C4D" w14:paraId="6C277098" w14:textId="77777777" w:rsidTr="00E20B6A">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9FD9F8" w14:textId="77777777" w:rsidR="00442C4D" w:rsidRPr="00A421A2" w:rsidRDefault="00442C4D" w:rsidP="00E20B6A">
            <w:pPr>
              <w:spacing w:before="60" w:after="60"/>
              <w:rPr>
                <w:rFonts w:cs="Arial"/>
                <w:bCs/>
                <w:sz w:val="22"/>
                <w:szCs w:val="22"/>
                <w:lang w:val="en-AU"/>
              </w:rPr>
            </w:pPr>
            <w:r>
              <w:rPr>
                <w:rFonts w:cs="Arial"/>
                <w:bCs/>
                <w:sz w:val="22"/>
                <w:szCs w:val="22"/>
                <w:lang w:val="en-AU"/>
              </w:rPr>
              <w:t>Date of DA Lodgement:</w:t>
            </w:r>
          </w:p>
        </w:tc>
        <w:tc>
          <w:tcPr>
            <w:tcW w:w="5954" w:type="dxa"/>
            <w:tcBorders>
              <w:top w:val="single" w:sz="4" w:space="0" w:color="auto"/>
              <w:left w:val="single" w:sz="4" w:space="0" w:color="auto"/>
              <w:bottom w:val="single" w:sz="4" w:space="0" w:color="auto"/>
              <w:right w:val="single" w:sz="4" w:space="0" w:color="auto"/>
            </w:tcBorders>
          </w:tcPr>
          <w:p w14:paraId="0779F137" w14:textId="77777777" w:rsidR="00442C4D" w:rsidRPr="008F20D4" w:rsidRDefault="00442C4D" w:rsidP="00E20B6A">
            <w:pPr>
              <w:tabs>
                <w:tab w:val="left" w:pos="5"/>
              </w:tabs>
              <w:spacing w:before="60" w:after="60"/>
              <w:rPr>
                <w:rFonts w:cs="Arial"/>
                <w:sz w:val="22"/>
                <w:szCs w:val="22"/>
              </w:rPr>
            </w:pPr>
            <w:r>
              <w:rPr>
                <w:rFonts w:cs="Arial"/>
                <w:sz w:val="22"/>
                <w:szCs w:val="22"/>
              </w:rPr>
              <w:t>13 June 2019.</w:t>
            </w:r>
          </w:p>
        </w:tc>
      </w:tr>
      <w:tr w:rsidR="00442C4D" w14:paraId="220A063F" w14:textId="77777777" w:rsidTr="00E20B6A">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17581A" w14:textId="77777777" w:rsidR="00442C4D" w:rsidRPr="00A421A2" w:rsidRDefault="00442C4D" w:rsidP="00E20B6A">
            <w:pPr>
              <w:spacing w:before="60" w:after="60"/>
              <w:rPr>
                <w:rFonts w:cs="Arial"/>
                <w:bCs/>
                <w:sz w:val="22"/>
                <w:szCs w:val="22"/>
                <w:lang w:val="en-AU"/>
              </w:rPr>
            </w:pPr>
            <w:r w:rsidRPr="00A421A2">
              <w:rPr>
                <w:rFonts w:cs="Arial"/>
                <w:bCs/>
                <w:sz w:val="22"/>
                <w:szCs w:val="22"/>
                <w:lang w:val="en-AU"/>
              </w:rPr>
              <w:t>Number of Submissions</w:t>
            </w:r>
            <w:r>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hideMark/>
          </w:tcPr>
          <w:p w14:paraId="5A9BB20A" w14:textId="77777777" w:rsidR="00442C4D" w:rsidRPr="008E2E16" w:rsidRDefault="00442C4D" w:rsidP="00E20B6A">
            <w:pPr>
              <w:spacing w:before="60" w:after="60"/>
              <w:rPr>
                <w:rFonts w:ascii="Tahoma" w:hAnsi="Tahoma" w:cs="Tahoma"/>
                <w:b/>
                <w:bCs/>
                <w:sz w:val="22"/>
                <w:szCs w:val="22"/>
                <w:lang w:val="en-AU"/>
              </w:rPr>
            </w:pPr>
            <w:r>
              <w:rPr>
                <w:rFonts w:cs="Arial"/>
                <w:bCs/>
                <w:sz w:val="22"/>
                <w:szCs w:val="22"/>
                <w:lang w:val="en-AU"/>
              </w:rPr>
              <w:t>None.</w:t>
            </w:r>
          </w:p>
        </w:tc>
      </w:tr>
      <w:tr w:rsidR="00442C4D" w14:paraId="55D86C9D" w14:textId="77777777" w:rsidTr="00E20B6A">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9E65D7" w14:textId="77777777" w:rsidR="00442C4D" w:rsidRPr="00A421A2" w:rsidRDefault="00442C4D" w:rsidP="00E20B6A">
            <w:pPr>
              <w:spacing w:before="60" w:after="60"/>
              <w:rPr>
                <w:rFonts w:cs="Arial"/>
                <w:bCs/>
                <w:sz w:val="22"/>
                <w:szCs w:val="22"/>
                <w:lang w:val="en-AU"/>
              </w:rPr>
            </w:pPr>
            <w:r>
              <w:rPr>
                <w:rFonts w:cs="Arial"/>
                <w:bCs/>
                <w:sz w:val="22"/>
                <w:szCs w:val="22"/>
                <w:lang w:val="en-AU"/>
              </w:rPr>
              <w:t>Recommendation:</w:t>
            </w:r>
          </w:p>
        </w:tc>
        <w:tc>
          <w:tcPr>
            <w:tcW w:w="5954" w:type="dxa"/>
            <w:tcBorders>
              <w:top w:val="single" w:sz="4" w:space="0" w:color="auto"/>
              <w:left w:val="single" w:sz="4" w:space="0" w:color="auto"/>
              <w:bottom w:val="single" w:sz="4" w:space="0" w:color="auto"/>
              <w:right w:val="single" w:sz="4" w:space="0" w:color="auto"/>
            </w:tcBorders>
          </w:tcPr>
          <w:p w14:paraId="58B5E9D5" w14:textId="77777777" w:rsidR="00442C4D" w:rsidRPr="008E2E16" w:rsidRDefault="00442C4D" w:rsidP="00E20B6A">
            <w:pPr>
              <w:spacing w:before="60" w:after="60"/>
              <w:rPr>
                <w:rFonts w:cs="Arial"/>
                <w:bCs/>
                <w:sz w:val="22"/>
                <w:szCs w:val="22"/>
                <w:lang w:val="en-AU"/>
              </w:rPr>
            </w:pPr>
            <w:r>
              <w:rPr>
                <w:rFonts w:cs="Arial"/>
                <w:bCs/>
                <w:sz w:val="22"/>
                <w:szCs w:val="22"/>
                <w:lang w:val="en-AU"/>
              </w:rPr>
              <w:t>Approve with conditions.</w:t>
            </w:r>
          </w:p>
        </w:tc>
      </w:tr>
      <w:tr w:rsidR="00442C4D" w14:paraId="2C151542" w14:textId="77777777" w:rsidTr="00E20B6A">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CBB3E0" w14:textId="77777777" w:rsidR="00442C4D" w:rsidRPr="00A421A2" w:rsidRDefault="00442C4D" w:rsidP="00E20B6A">
            <w:pPr>
              <w:spacing w:before="60" w:after="60"/>
              <w:rPr>
                <w:rFonts w:cs="Arial"/>
                <w:bCs/>
                <w:sz w:val="22"/>
                <w:szCs w:val="22"/>
                <w:lang w:val="en-AU"/>
              </w:rPr>
            </w:pPr>
            <w:r w:rsidRPr="00A421A2">
              <w:rPr>
                <w:rFonts w:cs="Arial"/>
                <w:bCs/>
                <w:sz w:val="22"/>
                <w:szCs w:val="22"/>
                <w:lang w:val="en-AU"/>
              </w:rPr>
              <w:t>Regional Developm</w:t>
            </w:r>
            <w:r>
              <w:rPr>
                <w:rFonts w:cs="Arial"/>
                <w:bCs/>
                <w:sz w:val="22"/>
                <w:szCs w:val="22"/>
                <w:lang w:val="en-AU"/>
              </w:rPr>
              <w:t xml:space="preserve">ent Criteria    </w:t>
            </w:r>
            <w:proofErr w:type="gramStart"/>
            <w:r>
              <w:rPr>
                <w:rFonts w:cs="Arial"/>
                <w:bCs/>
                <w:sz w:val="22"/>
                <w:szCs w:val="22"/>
                <w:lang w:val="en-AU"/>
              </w:rPr>
              <w:t xml:space="preserve">   (</w:t>
            </w:r>
            <w:proofErr w:type="gramEnd"/>
            <w:r>
              <w:rPr>
                <w:rFonts w:cs="Arial"/>
                <w:bCs/>
                <w:sz w:val="22"/>
                <w:szCs w:val="22"/>
                <w:lang w:val="en-AU"/>
              </w:rPr>
              <w:t>Schedule 7</w:t>
            </w:r>
            <w:r w:rsidRPr="00A421A2">
              <w:rPr>
                <w:rFonts w:cs="Arial"/>
                <w:bCs/>
                <w:sz w:val="22"/>
                <w:szCs w:val="22"/>
                <w:lang w:val="en-AU"/>
              </w:rPr>
              <w:t xml:space="preserve"> of </w:t>
            </w:r>
            <w:r>
              <w:rPr>
                <w:rFonts w:cs="Arial"/>
                <w:bCs/>
                <w:sz w:val="22"/>
                <w:szCs w:val="22"/>
                <w:lang w:val="en-AU"/>
              </w:rPr>
              <w:t>State Environmental Planning Policy (State and Regional Development) 2011</w:t>
            </w:r>
            <w:r w:rsidRPr="00A421A2">
              <w:rPr>
                <w:rFonts w:cs="Arial"/>
                <w:bCs/>
                <w:sz w:val="22"/>
                <w:szCs w:val="22"/>
                <w:lang w:val="en-AU"/>
              </w:rPr>
              <w:t>)</w:t>
            </w:r>
            <w:r>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tcPr>
          <w:p w14:paraId="23C08759" w14:textId="77777777" w:rsidR="00442C4D" w:rsidRPr="00E14D94" w:rsidRDefault="00442C4D" w:rsidP="00E20B6A">
            <w:pPr>
              <w:rPr>
                <w:rFonts w:cs="Arial"/>
                <w:sz w:val="22"/>
                <w:szCs w:val="22"/>
              </w:rPr>
            </w:pPr>
            <w:r>
              <w:rPr>
                <w:rFonts w:cs="Arial"/>
                <w:sz w:val="22"/>
                <w:szCs w:val="22"/>
              </w:rPr>
              <w:t>Council development with capital investment value &gt;$5 million.</w:t>
            </w:r>
          </w:p>
        </w:tc>
      </w:tr>
      <w:tr w:rsidR="00442C4D" w14:paraId="2710309B" w14:textId="77777777" w:rsidTr="00E20B6A">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DD5A18" w14:textId="77777777" w:rsidR="00442C4D" w:rsidRPr="00A421A2" w:rsidRDefault="00442C4D" w:rsidP="00E20B6A">
            <w:pPr>
              <w:rPr>
                <w:rFonts w:cs="Arial"/>
                <w:bCs/>
                <w:sz w:val="22"/>
                <w:szCs w:val="22"/>
                <w:lang w:val="en-AU"/>
              </w:rPr>
            </w:pPr>
            <w:r>
              <w:rPr>
                <w:rFonts w:cs="Arial"/>
                <w:bCs/>
                <w:sz w:val="22"/>
                <w:szCs w:val="22"/>
                <w:lang w:val="en-AU"/>
              </w:rPr>
              <w:t>List of All Relevant s4.15</w:t>
            </w:r>
            <w:r w:rsidRPr="00A421A2">
              <w:rPr>
                <w:rFonts w:cs="Arial"/>
                <w:bCs/>
                <w:sz w:val="22"/>
                <w:szCs w:val="22"/>
                <w:lang w:val="en-AU"/>
              </w:rPr>
              <w:t>(1)(a) Matters</w:t>
            </w:r>
            <w:r>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tcPr>
          <w:p w14:paraId="29D631BF" w14:textId="77777777" w:rsidR="00442C4D" w:rsidRDefault="00442C4D" w:rsidP="00E20B6A">
            <w:pPr>
              <w:numPr>
                <w:ilvl w:val="0"/>
                <w:numId w:val="1"/>
              </w:numPr>
              <w:rPr>
                <w:rFonts w:cs="Arial"/>
                <w:sz w:val="22"/>
                <w:szCs w:val="22"/>
              </w:rPr>
            </w:pPr>
            <w:r w:rsidRPr="008E2E16">
              <w:rPr>
                <w:rFonts w:cs="Arial"/>
                <w:sz w:val="22"/>
                <w:szCs w:val="22"/>
              </w:rPr>
              <w:t>State Environmental Planning Policy (State and Regional Development) 2011</w:t>
            </w:r>
            <w:r>
              <w:rPr>
                <w:rFonts w:cs="Arial"/>
                <w:sz w:val="22"/>
                <w:szCs w:val="22"/>
              </w:rPr>
              <w:t>.</w:t>
            </w:r>
          </w:p>
          <w:p w14:paraId="193F3CDD" w14:textId="77777777" w:rsidR="00442C4D" w:rsidRDefault="00442C4D" w:rsidP="00E20B6A">
            <w:pPr>
              <w:numPr>
                <w:ilvl w:val="0"/>
                <w:numId w:val="1"/>
              </w:numPr>
              <w:rPr>
                <w:rFonts w:cs="Arial"/>
                <w:sz w:val="22"/>
                <w:szCs w:val="22"/>
              </w:rPr>
            </w:pPr>
            <w:r>
              <w:rPr>
                <w:rFonts w:cs="Arial"/>
                <w:sz w:val="22"/>
                <w:szCs w:val="22"/>
              </w:rPr>
              <w:t>State Environmental Planning Policy (Infrastructure) 2007.</w:t>
            </w:r>
          </w:p>
          <w:p w14:paraId="2A0EA0E9" w14:textId="77777777" w:rsidR="00442C4D" w:rsidRPr="00853370" w:rsidRDefault="00442C4D" w:rsidP="00E20B6A">
            <w:pPr>
              <w:numPr>
                <w:ilvl w:val="0"/>
                <w:numId w:val="1"/>
              </w:numPr>
              <w:rPr>
                <w:rFonts w:cs="Arial"/>
                <w:sz w:val="22"/>
                <w:szCs w:val="22"/>
              </w:rPr>
            </w:pPr>
            <w:r>
              <w:rPr>
                <w:rFonts w:cs="Arial"/>
                <w:sz w:val="22"/>
                <w:szCs w:val="22"/>
              </w:rPr>
              <w:t>State Environmental Planning Policy No 33 - Hazardous and Offensive Development.</w:t>
            </w:r>
          </w:p>
          <w:p w14:paraId="0E3FCE15" w14:textId="77777777" w:rsidR="00442C4D" w:rsidRDefault="00442C4D" w:rsidP="00E20B6A">
            <w:pPr>
              <w:numPr>
                <w:ilvl w:val="0"/>
                <w:numId w:val="1"/>
              </w:numPr>
              <w:rPr>
                <w:rFonts w:cs="Arial"/>
                <w:sz w:val="22"/>
                <w:szCs w:val="22"/>
              </w:rPr>
            </w:pPr>
            <w:r w:rsidRPr="008E2E16">
              <w:rPr>
                <w:rFonts w:cs="Arial"/>
                <w:sz w:val="22"/>
                <w:szCs w:val="22"/>
              </w:rPr>
              <w:t>State Envir</w:t>
            </w:r>
            <w:r>
              <w:rPr>
                <w:rFonts w:cs="Arial"/>
                <w:sz w:val="22"/>
                <w:szCs w:val="22"/>
              </w:rPr>
              <w:t>onmental Planning Policy No 55 -</w:t>
            </w:r>
            <w:r w:rsidRPr="008E2E16">
              <w:rPr>
                <w:rFonts w:cs="Arial"/>
                <w:sz w:val="22"/>
                <w:szCs w:val="22"/>
              </w:rPr>
              <w:t xml:space="preserve"> Remediation of Land</w:t>
            </w:r>
            <w:r>
              <w:rPr>
                <w:rFonts w:cs="Arial"/>
                <w:sz w:val="22"/>
                <w:szCs w:val="22"/>
              </w:rPr>
              <w:t>.</w:t>
            </w:r>
          </w:p>
          <w:p w14:paraId="40D1C163" w14:textId="77777777" w:rsidR="00442C4D" w:rsidRDefault="00442C4D" w:rsidP="00E20B6A">
            <w:pPr>
              <w:numPr>
                <w:ilvl w:val="0"/>
                <w:numId w:val="1"/>
              </w:numPr>
              <w:rPr>
                <w:rFonts w:cs="Arial"/>
                <w:sz w:val="22"/>
                <w:szCs w:val="22"/>
              </w:rPr>
            </w:pPr>
            <w:r>
              <w:rPr>
                <w:rFonts w:cs="Arial"/>
                <w:sz w:val="22"/>
                <w:szCs w:val="22"/>
              </w:rPr>
              <w:t>Sydney</w:t>
            </w:r>
            <w:r w:rsidRPr="008E2E16">
              <w:rPr>
                <w:rFonts w:cs="Arial"/>
                <w:sz w:val="22"/>
                <w:szCs w:val="22"/>
              </w:rPr>
              <w:t xml:space="preserve"> </w:t>
            </w:r>
            <w:r>
              <w:rPr>
                <w:rFonts w:cs="Arial"/>
                <w:sz w:val="22"/>
                <w:szCs w:val="22"/>
              </w:rPr>
              <w:t>Regional Environmental Plan No 20 -</w:t>
            </w:r>
            <w:r w:rsidRPr="008E2E16">
              <w:rPr>
                <w:rFonts w:cs="Arial"/>
                <w:sz w:val="22"/>
                <w:szCs w:val="22"/>
              </w:rPr>
              <w:t xml:space="preserve"> Hawkesbury-Nepean River</w:t>
            </w:r>
            <w:r>
              <w:rPr>
                <w:rFonts w:cs="Arial"/>
                <w:sz w:val="22"/>
                <w:szCs w:val="22"/>
              </w:rPr>
              <w:t>.</w:t>
            </w:r>
          </w:p>
          <w:p w14:paraId="49F4D0ED" w14:textId="77777777" w:rsidR="00442C4D" w:rsidRDefault="00442C4D" w:rsidP="00E20B6A">
            <w:pPr>
              <w:numPr>
                <w:ilvl w:val="0"/>
                <w:numId w:val="1"/>
              </w:numPr>
              <w:rPr>
                <w:rFonts w:cs="Arial"/>
                <w:sz w:val="22"/>
                <w:szCs w:val="22"/>
              </w:rPr>
            </w:pPr>
            <w:r>
              <w:rPr>
                <w:rFonts w:cs="Arial"/>
                <w:sz w:val="22"/>
                <w:szCs w:val="22"/>
              </w:rPr>
              <w:t>Camden Local Environmental Plan 2010.</w:t>
            </w:r>
          </w:p>
          <w:p w14:paraId="4FFFE565" w14:textId="77777777" w:rsidR="00442C4D" w:rsidRPr="008D24C0" w:rsidRDefault="00442C4D" w:rsidP="00E20B6A">
            <w:pPr>
              <w:numPr>
                <w:ilvl w:val="0"/>
                <w:numId w:val="1"/>
              </w:numPr>
              <w:rPr>
                <w:sz w:val="22"/>
                <w:szCs w:val="22"/>
              </w:rPr>
            </w:pPr>
            <w:r>
              <w:rPr>
                <w:rFonts w:cs="Arial"/>
                <w:sz w:val="22"/>
                <w:szCs w:val="22"/>
              </w:rPr>
              <w:t>Camden</w:t>
            </w:r>
            <w:r w:rsidRPr="008E2E16">
              <w:rPr>
                <w:rFonts w:cs="Arial"/>
                <w:sz w:val="22"/>
                <w:szCs w:val="22"/>
              </w:rPr>
              <w:t xml:space="preserve"> Development Control Plan 2011</w:t>
            </w:r>
            <w:r>
              <w:rPr>
                <w:rFonts w:cs="Arial"/>
                <w:sz w:val="22"/>
                <w:szCs w:val="22"/>
              </w:rPr>
              <w:t>.</w:t>
            </w:r>
          </w:p>
        </w:tc>
      </w:tr>
      <w:tr w:rsidR="00442C4D" w14:paraId="1DD39390" w14:textId="77777777" w:rsidTr="00E20B6A">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2566C7" w14:textId="77777777" w:rsidR="00442C4D" w:rsidRPr="00A421A2" w:rsidRDefault="00442C4D" w:rsidP="00E20B6A">
            <w:pPr>
              <w:spacing w:before="60" w:after="60"/>
              <w:rPr>
                <w:rFonts w:cs="Arial"/>
                <w:bCs/>
                <w:sz w:val="22"/>
                <w:szCs w:val="22"/>
                <w:lang w:val="en-AU"/>
              </w:rPr>
            </w:pPr>
            <w:r>
              <w:rPr>
                <w:rFonts w:cs="Arial"/>
                <w:bCs/>
                <w:sz w:val="22"/>
                <w:szCs w:val="22"/>
                <w:lang w:val="en-AU"/>
              </w:rPr>
              <w:t>List all Documents S</w:t>
            </w:r>
            <w:r w:rsidRPr="00A421A2">
              <w:rPr>
                <w:rFonts w:cs="Arial"/>
                <w:bCs/>
                <w:sz w:val="22"/>
                <w:szCs w:val="22"/>
                <w:lang w:val="en-AU"/>
              </w:rPr>
              <w:t>ubm</w:t>
            </w:r>
            <w:r>
              <w:rPr>
                <w:rFonts w:cs="Arial"/>
                <w:bCs/>
                <w:sz w:val="22"/>
                <w:szCs w:val="22"/>
                <w:lang w:val="en-AU"/>
              </w:rPr>
              <w:t>itted with this Report for the Panel’s C</w:t>
            </w:r>
            <w:r w:rsidRPr="00A421A2">
              <w:rPr>
                <w:rFonts w:cs="Arial"/>
                <w:bCs/>
                <w:sz w:val="22"/>
                <w:szCs w:val="22"/>
                <w:lang w:val="en-AU"/>
              </w:rPr>
              <w:t>onsideration</w:t>
            </w:r>
            <w:r>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tcPr>
          <w:p w14:paraId="3CE4AA2C" w14:textId="77777777" w:rsidR="00442C4D" w:rsidRPr="00682B1D" w:rsidRDefault="00442C4D" w:rsidP="00E20B6A">
            <w:pPr>
              <w:pStyle w:val="ListParagraph"/>
              <w:numPr>
                <w:ilvl w:val="0"/>
                <w:numId w:val="2"/>
              </w:numPr>
              <w:contextualSpacing/>
              <w:rPr>
                <w:rFonts w:cs="Arial"/>
                <w:bCs/>
                <w:sz w:val="22"/>
                <w:szCs w:val="22"/>
                <w:lang w:val="en-AU"/>
              </w:rPr>
            </w:pPr>
            <w:r w:rsidRPr="00290E26">
              <w:rPr>
                <w:rFonts w:cs="Arial"/>
                <w:bCs/>
                <w:sz w:val="22"/>
                <w:szCs w:val="22"/>
              </w:rPr>
              <w:t>Assessment report.</w:t>
            </w:r>
          </w:p>
          <w:p w14:paraId="2B613792" w14:textId="77777777" w:rsidR="00442C4D" w:rsidRPr="00290E26" w:rsidRDefault="00442C4D" w:rsidP="00E20B6A">
            <w:pPr>
              <w:pStyle w:val="ListParagraph"/>
              <w:numPr>
                <w:ilvl w:val="0"/>
                <w:numId w:val="2"/>
              </w:numPr>
              <w:contextualSpacing/>
              <w:rPr>
                <w:rFonts w:cs="Arial"/>
                <w:bCs/>
                <w:sz w:val="22"/>
                <w:szCs w:val="22"/>
                <w:lang w:val="en-AU"/>
              </w:rPr>
            </w:pPr>
            <w:r>
              <w:rPr>
                <w:rFonts w:cs="Arial"/>
                <w:bCs/>
                <w:sz w:val="22"/>
                <w:szCs w:val="22"/>
              </w:rPr>
              <w:t>Camden Local Environmental Plan 2010</w:t>
            </w:r>
            <w:r w:rsidRPr="00290E26">
              <w:rPr>
                <w:rFonts w:cs="Arial"/>
                <w:bCs/>
                <w:sz w:val="22"/>
                <w:szCs w:val="22"/>
              </w:rPr>
              <w:t xml:space="preserve"> assessment table.</w:t>
            </w:r>
          </w:p>
          <w:p w14:paraId="4B9DB0DC" w14:textId="77777777" w:rsidR="00442C4D" w:rsidRPr="00290E26" w:rsidRDefault="00442C4D" w:rsidP="00E20B6A">
            <w:pPr>
              <w:pStyle w:val="ListParagraph"/>
              <w:numPr>
                <w:ilvl w:val="0"/>
                <w:numId w:val="2"/>
              </w:numPr>
              <w:contextualSpacing/>
              <w:rPr>
                <w:rFonts w:cs="Arial"/>
                <w:bCs/>
                <w:sz w:val="22"/>
                <w:szCs w:val="22"/>
                <w:lang w:val="en-AU"/>
              </w:rPr>
            </w:pPr>
            <w:r>
              <w:rPr>
                <w:rFonts w:cs="Arial"/>
                <w:bCs/>
                <w:sz w:val="22"/>
                <w:szCs w:val="22"/>
              </w:rPr>
              <w:t>Camden Development Control Plan 2011 assessment table.</w:t>
            </w:r>
          </w:p>
          <w:p w14:paraId="7B96B312" w14:textId="77777777" w:rsidR="00442C4D" w:rsidRPr="00290E26" w:rsidRDefault="00442C4D" w:rsidP="00E20B6A">
            <w:pPr>
              <w:pStyle w:val="ListParagraph"/>
              <w:numPr>
                <w:ilvl w:val="0"/>
                <w:numId w:val="2"/>
              </w:numPr>
              <w:contextualSpacing/>
              <w:rPr>
                <w:rFonts w:cs="Arial"/>
                <w:bCs/>
                <w:sz w:val="22"/>
                <w:szCs w:val="22"/>
                <w:lang w:val="en-AU"/>
              </w:rPr>
            </w:pPr>
            <w:r w:rsidRPr="00290E26">
              <w:rPr>
                <w:rFonts w:cs="Arial"/>
                <w:bCs/>
                <w:sz w:val="22"/>
                <w:szCs w:val="22"/>
              </w:rPr>
              <w:t>Recommended conditions.</w:t>
            </w:r>
          </w:p>
          <w:p w14:paraId="5F60C0DC" w14:textId="77777777" w:rsidR="00442C4D" w:rsidRPr="005B44CE" w:rsidRDefault="00442C4D" w:rsidP="00E20B6A">
            <w:pPr>
              <w:pStyle w:val="ListParagraph"/>
              <w:numPr>
                <w:ilvl w:val="0"/>
                <w:numId w:val="2"/>
              </w:numPr>
              <w:contextualSpacing/>
              <w:rPr>
                <w:rFonts w:cs="Arial"/>
                <w:bCs/>
                <w:sz w:val="22"/>
                <w:szCs w:val="22"/>
              </w:rPr>
            </w:pPr>
            <w:r>
              <w:rPr>
                <w:rFonts w:cs="Arial"/>
                <w:bCs/>
                <w:sz w:val="22"/>
                <w:szCs w:val="22"/>
              </w:rPr>
              <w:t>Proposed plans.</w:t>
            </w:r>
          </w:p>
        </w:tc>
      </w:tr>
      <w:tr w:rsidR="00442C4D" w14:paraId="4C0FF146" w14:textId="77777777" w:rsidTr="00E20B6A">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D0B468" w14:textId="77777777" w:rsidR="00442C4D" w:rsidRPr="00A421A2" w:rsidRDefault="00442C4D" w:rsidP="00E20B6A">
            <w:pPr>
              <w:spacing w:before="60" w:after="60"/>
              <w:rPr>
                <w:rFonts w:cs="Arial"/>
                <w:bCs/>
                <w:sz w:val="22"/>
                <w:szCs w:val="22"/>
                <w:lang w:val="en-AU"/>
              </w:rPr>
            </w:pPr>
            <w:r w:rsidRPr="00A421A2">
              <w:rPr>
                <w:rFonts w:cs="Arial"/>
                <w:bCs/>
                <w:sz w:val="22"/>
                <w:szCs w:val="22"/>
                <w:lang w:val="en-AU"/>
              </w:rPr>
              <w:lastRenderedPageBreak/>
              <w:t xml:space="preserve">Report </w:t>
            </w:r>
            <w:r>
              <w:rPr>
                <w:rFonts w:cs="Arial"/>
                <w:bCs/>
                <w:sz w:val="22"/>
                <w:szCs w:val="22"/>
                <w:lang w:val="en-AU"/>
              </w:rPr>
              <w:t>Prepared B</w:t>
            </w:r>
            <w:r w:rsidRPr="00A421A2">
              <w:rPr>
                <w:rFonts w:cs="Arial"/>
                <w:bCs/>
                <w:sz w:val="22"/>
                <w:szCs w:val="22"/>
                <w:lang w:val="en-AU"/>
              </w:rPr>
              <w:t>y</w:t>
            </w:r>
            <w:r>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hideMark/>
          </w:tcPr>
          <w:p w14:paraId="59A5E35B" w14:textId="77777777" w:rsidR="00442C4D" w:rsidRPr="008E2E16" w:rsidRDefault="00442C4D" w:rsidP="00E20B6A">
            <w:pPr>
              <w:spacing w:before="60" w:after="60"/>
              <w:rPr>
                <w:rFonts w:cs="Arial"/>
                <w:b/>
                <w:bCs/>
                <w:sz w:val="22"/>
                <w:szCs w:val="22"/>
                <w:lang w:val="en-AU"/>
              </w:rPr>
            </w:pPr>
            <w:r>
              <w:rPr>
                <w:rFonts w:cs="Arial"/>
                <w:bCs/>
                <w:sz w:val="22"/>
                <w:szCs w:val="22"/>
                <w:lang w:val="en-AU"/>
              </w:rPr>
              <w:t>Mathew Rawson, Team Leader DA Assessment – West.</w:t>
            </w:r>
          </w:p>
        </w:tc>
      </w:tr>
      <w:tr w:rsidR="00442C4D" w14:paraId="242BB7FF" w14:textId="77777777" w:rsidTr="00E20B6A">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A7F4C1" w14:textId="77777777" w:rsidR="00442C4D" w:rsidRPr="00A421A2" w:rsidRDefault="00442C4D" w:rsidP="00E20B6A">
            <w:pPr>
              <w:spacing w:before="60" w:after="60"/>
              <w:rPr>
                <w:rFonts w:cs="Arial"/>
                <w:bCs/>
                <w:sz w:val="22"/>
                <w:szCs w:val="22"/>
                <w:lang w:val="en-AU"/>
              </w:rPr>
            </w:pPr>
            <w:r>
              <w:rPr>
                <w:rFonts w:cs="Arial"/>
                <w:bCs/>
                <w:sz w:val="22"/>
                <w:szCs w:val="22"/>
                <w:lang w:val="en-AU"/>
              </w:rPr>
              <w:t>Report Date:</w:t>
            </w:r>
          </w:p>
        </w:tc>
        <w:tc>
          <w:tcPr>
            <w:tcW w:w="5954" w:type="dxa"/>
            <w:tcBorders>
              <w:top w:val="single" w:sz="4" w:space="0" w:color="auto"/>
              <w:left w:val="single" w:sz="4" w:space="0" w:color="auto"/>
              <w:bottom w:val="single" w:sz="4" w:space="0" w:color="auto"/>
              <w:right w:val="single" w:sz="4" w:space="0" w:color="auto"/>
            </w:tcBorders>
          </w:tcPr>
          <w:p w14:paraId="3865604A" w14:textId="77777777" w:rsidR="00442C4D" w:rsidRPr="008E2E16" w:rsidRDefault="00442C4D" w:rsidP="00E20B6A">
            <w:pPr>
              <w:spacing w:before="60" w:after="60"/>
              <w:rPr>
                <w:rFonts w:cs="Arial"/>
                <w:bCs/>
                <w:sz w:val="22"/>
                <w:szCs w:val="22"/>
                <w:lang w:val="en-AU"/>
              </w:rPr>
            </w:pPr>
            <w:r>
              <w:rPr>
                <w:rFonts w:cs="Arial"/>
                <w:bCs/>
                <w:sz w:val="22"/>
                <w:szCs w:val="22"/>
                <w:lang w:val="en-AU"/>
              </w:rPr>
              <w:t>February 2020.</w:t>
            </w:r>
          </w:p>
        </w:tc>
      </w:tr>
    </w:tbl>
    <w:p w14:paraId="3C3E858F" w14:textId="77777777" w:rsidR="00442C4D" w:rsidRDefault="00442C4D" w:rsidP="00442C4D">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45968335" w14:textId="77777777" w:rsidR="00442C4D" w:rsidRDefault="00442C4D" w:rsidP="00442C4D">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3A34744D" w14:textId="77777777" w:rsidR="00442C4D" w:rsidRPr="000138B3" w:rsidRDefault="00442C4D" w:rsidP="00442C4D">
      <w:pPr>
        <w:jc w:val="both"/>
        <w:rPr>
          <w:b/>
          <w:sz w:val="22"/>
          <w:szCs w:val="22"/>
        </w:rPr>
      </w:pPr>
      <w:r>
        <w:rPr>
          <w:b/>
          <w:sz w:val="22"/>
          <w:szCs w:val="22"/>
        </w:rPr>
        <w:t>Summary of Section 4.15</w:t>
      </w:r>
      <w:r w:rsidRPr="000138B3">
        <w:rPr>
          <w:b/>
          <w:sz w:val="22"/>
          <w:szCs w:val="22"/>
        </w:rPr>
        <w:t xml:space="preserve"> matters</w:t>
      </w:r>
    </w:p>
    <w:p w14:paraId="095E84F8" w14:textId="77777777" w:rsidR="00442C4D" w:rsidRPr="000138B3" w:rsidRDefault="00442C4D" w:rsidP="00442C4D">
      <w:pPr>
        <w:jc w:val="both"/>
        <w:rPr>
          <w:b/>
          <w:sz w:val="22"/>
          <w:szCs w:val="22"/>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7"/>
        <w:gridCol w:w="1275"/>
      </w:tblGrid>
      <w:tr w:rsidR="00442C4D" w14:paraId="123C7AF6" w14:textId="77777777" w:rsidTr="00AE04C3">
        <w:tc>
          <w:tcPr>
            <w:tcW w:w="7117" w:type="dxa"/>
            <w:shd w:val="clear" w:color="auto" w:fill="auto"/>
          </w:tcPr>
          <w:p w14:paraId="0A1FCD27" w14:textId="77777777" w:rsidR="00442C4D" w:rsidRPr="003F4492" w:rsidRDefault="00442C4D" w:rsidP="00AE04C3">
            <w:pPr>
              <w:spacing w:before="60" w:after="60"/>
              <w:jc w:val="both"/>
              <w:rPr>
                <w:sz w:val="22"/>
                <w:szCs w:val="22"/>
              </w:rPr>
            </w:pPr>
            <w:r w:rsidRPr="003F4492">
              <w:rPr>
                <w:sz w:val="22"/>
                <w:szCs w:val="22"/>
              </w:rPr>
              <w:t>Have all recommendati</w:t>
            </w:r>
            <w:r>
              <w:rPr>
                <w:sz w:val="22"/>
                <w:szCs w:val="22"/>
              </w:rPr>
              <w:t>ons in relation to relevant s4.15</w:t>
            </w:r>
            <w:r w:rsidRPr="003F4492">
              <w:rPr>
                <w:sz w:val="22"/>
                <w:szCs w:val="22"/>
              </w:rPr>
              <w:t xml:space="preserve"> matters been </w:t>
            </w:r>
            <w:proofErr w:type="spellStart"/>
            <w:r w:rsidRPr="003F4492">
              <w:rPr>
                <w:sz w:val="22"/>
                <w:szCs w:val="22"/>
              </w:rPr>
              <w:t>summarised</w:t>
            </w:r>
            <w:proofErr w:type="spellEnd"/>
            <w:r w:rsidRPr="003F4492">
              <w:rPr>
                <w:sz w:val="22"/>
                <w:szCs w:val="22"/>
              </w:rPr>
              <w:t xml:space="preserve"> in the Executive Summary of the assessment report?</w:t>
            </w:r>
          </w:p>
        </w:tc>
        <w:tc>
          <w:tcPr>
            <w:tcW w:w="1275" w:type="dxa"/>
            <w:shd w:val="clear" w:color="auto" w:fill="auto"/>
          </w:tcPr>
          <w:p w14:paraId="010E0758" w14:textId="77777777" w:rsidR="00442C4D" w:rsidRPr="007C75FF" w:rsidRDefault="00442C4D" w:rsidP="00E20B6A">
            <w:pPr>
              <w:spacing w:before="60" w:after="60"/>
              <w:rPr>
                <w:sz w:val="22"/>
                <w:szCs w:val="22"/>
              </w:rPr>
            </w:pPr>
            <w:r w:rsidRPr="007C75FF">
              <w:rPr>
                <w:sz w:val="22"/>
                <w:szCs w:val="22"/>
              </w:rPr>
              <w:t>Yes</w:t>
            </w:r>
            <w:r>
              <w:rPr>
                <w:sz w:val="22"/>
                <w:szCs w:val="22"/>
              </w:rPr>
              <w:t>.</w:t>
            </w:r>
          </w:p>
        </w:tc>
      </w:tr>
    </w:tbl>
    <w:p w14:paraId="3545E77E" w14:textId="77777777" w:rsidR="00442C4D" w:rsidRPr="000138B3" w:rsidRDefault="00442C4D" w:rsidP="00442C4D">
      <w:pPr>
        <w:jc w:val="both"/>
        <w:rPr>
          <w:sz w:val="22"/>
          <w:szCs w:val="22"/>
        </w:rPr>
      </w:pPr>
    </w:p>
    <w:p w14:paraId="55CE8D9F" w14:textId="77777777" w:rsidR="00442C4D" w:rsidRPr="000138B3" w:rsidRDefault="00442C4D" w:rsidP="00442C4D">
      <w:pPr>
        <w:jc w:val="both"/>
        <w:rPr>
          <w:sz w:val="22"/>
          <w:szCs w:val="22"/>
        </w:rPr>
      </w:pPr>
      <w:r w:rsidRPr="000138B3">
        <w:rPr>
          <w:b/>
          <w:sz w:val="22"/>
          <w:szCs w:val="22"/>
        </w:rPr>
        <w:t>Legislative Clauses Requiring Consent Authority Satisfaction</w:t>
      </w:r>
    </w:p>
    <w:p w14:paraId="701C01D6" w14:textId="77777777" w:rsidR="00442C4D" w:rsidRPr="000138B3" w:rsidRDefault="00442C4D" w:rsidP="00442C4D">
      <w:pPr>
        <w:jc w:val="both"/>
        <w:rPr>
          <w:sz w:val="22"/>
          <w:szCs w:val="22"/>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1276"/>
      </w:tblGrid>
      <w:tr w:rsidR="00442C4D" w14:paraId="41CE2356" w14:textId="77777777" w:rsidTr="00E20B6A">
        <w:tc>
          <w:tcPr>
            <w:tcW w:w="7088" w:type="dxa"/>
            <w:shd w:val="clear" w:color="auto" w:fill="auto"/>
          </w:tcPr>
          <w:p w14:paraId="7D7F54A4" w14:textId="77777777" w:rsidR="00442C4D" w:rsidRPr="00807F5C" w:rsidRDefault="00442C4D" w:rsidP="00AE04C3">
            <w:pPr>
              <w:spacing w:before="60" w:after="60"/>
              <w:jc w:val="both"/>
              <w:rPr>
                <w:sz w:val="22"/>
                <w:szCs w:val="22"/>
              </w:rPr>
            </w:pPr>
            <w:r w:rsidRPr="003F4492">
              <w:rPr>
                <w:sz w:val="22"/>
                <w:szCs w:val="22"/>
              </w:rPr>
              <w:t xml:space="preserve">Have relevant clauses in all applicable environmental planning instruments where the consent authority must be satisfied about a </w:t>
            </w:r>
            <w:proofErr w:type="gramStart"/>
            <w:r w:rsidRPr="003F4492">
              <w:rPr>
                <w:sz w:val="22"/>
                <w:szCs w:val="22"/>
              </w:rPr>
              <w:t>particular matter</w:t>
            </w:r>
            <w:proofErr w:type="gramEnd"/>
            <w:r w:rsidRPr="003F4492">
              <w:rPr>
                <w:sz w:val="22"/>
                <w:szCs w:val="22"/>
              </w:rPr>
              <w:t xml:space="preserve"> been listed and r</w:t>
            </w:r>
            <w:r>
              <w:rPr>
                <w:sz w:val="22"/>
                <w:szCs w:val="22"/>
              </w:rPr>
              <w:t xml:space="preserve">elevant recommendations </w:t>
            </w:r>
            <w:proofErr w:type="spellStart"/>
            <w:r>
              <w:rPr>
                <w:sz w:val="22"/>
                <w:szCs w:val="22"/>
              </w:rPr>
              <w:t>summarised</w:t>
            </w:r>
            <w:proofErr w:type="spellEnd"/>
            <w:r w:rsidRPr="003F4492">
              <w:rPr>
                <w:sz w:val="22"/>
                <w:szCs w:val="22"/>
              </w:rPr>
              <w:t xml:space="preserve"> in the Executive Summary of the assessment report?</w:t>
            </w:r>
          </w:p>
        </w:tc>
        <w:tc>
          <w:tcPr>
            <w:tcW w:w="1276" w:type="dxa"/>
            <w:shd w:val="clear" w:color="auto" w:fill="auto"/>
          </w:tcPr>
          <w:p w14:paraId="18DF18FB" w14:textId="77777777" w:rsidR="00442C4D" w:rsidRPr="003F4492" w:rsidRDefault="00442C4D" w:rsidP="00E20B6A">
            <w:pPr>
              <w:spacing w:before="60" w:after="60"/>
              <w:rPr>
                <w:sz w:val="22"/>
                <w:szCs w:val="22"/>
              </w:rPr>
            </w:pPr>
            <w:r>
              <w:rPr>
                <w:sz w:val="22"/>
                <w:szCs w:val="22"/>
              </w:rPr>
              <w:t>Yes.</w:t>
            </w:r>
          </w:p>
        </w:tc>
      </w:tr>
    </w:tbl>
    <w:p w14:paraId="1C2E5F07" w14:textId="77777777" w:rsidR="00442C4D" w:rsidRPr="000138B3" w:rsidRDefault="00442C4D" w:rsidP="00442C4D">
      <w:pPr>
        <w:jc w:val="both"/>
        <w:rPr>
          <w:sz w:val="22"/>
          <w:szCs w:val="22"/>
        </w:rPr>
      </w:pPr>
    </w:p>
    <w:p w14:paraId="3A005FA4" w14:textId="77777777" w:rsidR="00442C4D" w:rsidRPr="000138B3" w:rsidRDefault="00442C4D" w:rsidP="00442C4D">
      <w:pPr>
        <w:jc w:val="both"/>
        <w:rPr>
          <w:b/>
          <w:sz w:val="22"/>
          <w:szCs w:val="22"/>
        </w:rPr>
      </w:pPr>
      <w:r w:rsidRPr="000138B3">
        <w:rPr>
          <w:b/>
          <w:sz w:val="22"/>
          <w:szCs w:val="22"/>
        </w:rPr>
        <w:t xml:space="preserve">Clause 4.6 </w:t>
      </w:r>
      <w:r>
        <w:rPr>
          <w:b/>
          <w:sz w:val="22"/>
          <w:szCs w:val="22"/>
        </w:rPr>
        <w:t>Contraventions</w:t>
      </w:r>
      <w:r w:rsidRPr="000138B3">
        <w:rPr>
          <w:b/>
          <w:sz w:val="22"/>
          <w:szCs w:val="22"/>
        </w:rPr>
        <w:t xml:space="preserve"> to Development Standards</w:t>
      </w:r>
    </w:p>
    <w:p w14:paraId="3B61F716" w14:textId="77777777" w:rsidR="00442C4D" w:rsidRPr="000138B3" w:rsidRDefault="00442C4D" w:rsidP="00442C4D">
      <w:pPr>
        <w:jc w:val="both"/>
        <w:rPr>
          <w:sz w:val="22"/>
          <w:szCs w:val="22"/>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7"/>
        <w:gridCol w:w="1275"/>
      </w:tblGrid>
      <w:tr w:rsidR="00442C4D" w14:paraId="54A367BC" w14:textId="77777777" w:rsidTr="00AE04C3">
        <w:tc>
          <w:tcPr>
            <w:tcW w:w="7117" w:type="dxa"/>
            <w:shd w:val="clear" w:color="auto" w:fill="auto"/>
          </w:tcPr>
          <w:p w14:paraId="3850DF09" w14:textId="0932626C" w:rsidR="00442C4D" w:rsidRPr="003F4492" w:rsidRDefault="00442C4D" w:rsidP="00AE04C3">
            <w:pPr>
              <w:spacing w:before="60" w:after="60"/>
              <w:jc w:val="both"/>
              <w:rPr>
                <w:sz w:val="22"/>
                <w:szCs w:val="22"/>
              </w:rPr>
            </w:pPr>
            <w:r w:rsidRPr="003F4492">
              <w:rPr>
                <w:sz w:val="22"/>
                <w:szCs w:val="22"/>
              </w:rPr>
              <w:t>If a written request for a contravention to a developme</w:t>
            </w:r>
            <w:r>
              <w:rPr>
                <w:sz w:val="22"/>
                <w:szCs w:val="22"/>
              </w:rPr>
              <w:t xml:space="preserve">nt standard (Clause 4.6 of </w:t>
            </w:r>
            <w:r w:rsidR="00774A85">
              <w:rPr>
                <w:sz w:val="22"/>
                <w:szCs w:val="22"/>
              </w:rPr>
              <w:t>the LEP</w:t>
            </w:r>
            <w:r w:rsidRPr="003F4492">
              <w:rPr>
                <w:sz w:val="22"/>
                <w:szCs w:val="22"/>
              </w:rPr>
              <w:t>) has been received, has it been attached to the assessment report?</w:t>
            </w:r>
          </w:p>
        </w:tc>
        <w:tc>
          <w:tcPr>
            <w:tcW w:w="1275" w:type="dxa"/>
            <w:shd w:val="clear" w:color="auto" w:fill="auto"/>
          </w:tcPr>
          <w:p w14:paraId="11892028" w14:textId="77777777" w:rsidR="00442C4D" w:rsidRPr="003F4492" w:rsidRDefault="00442C4D" w:rsidP="00E20B6A">
            <w:pPr>
              <w:spacing w:before="60" w:after="60"/>
              <w:rPr>
                <w:sz w:val="22"/>
                <w:szCs w:val="22"/>
              </w:rPr>
            </w:pPr>
            <w:r>
              <w:rPr>
                <w:sz w:val="22"/>
                <w:szCs w:val="22"/>
              </w:rPr>
              <w:t>N/A.</w:t>
            </w:r>
          </w:p>
        </w:tc>
      </w:tr>
    </w:tbl>
    <w:p w14:paraId="1BCF82E5" w14:textId="77777777" w:rsidR="00442C4D" w:rsidRPr="000138B3" w:rsidRDefault="00442C4D" w:rsidP="00442C4D">
      <w:pPr>
        <w:jc w:val="both"/>
        <w:rPr>
          <w:sz w:val="22"/>
          <w:szCs w:val="22"/>
        </w:rPr>
      </w:pPr>
    </w:p>
    <w:p w14:paraId="02DD5EBE" w14:textId="77777777" w:rsidR="00442C4D" w:rsidRPr="000138B3" w:rsidRDefault="00442C4D" w:rsidP="00442C4D">
      <w:pPr>
        <w:jc w:val="both"/>
        <w:rPr>
          <w:b/>
          <w:sz w:val="22"/>
          <w:szCs w:val="22"/>
        </w:rPr>
      </w:pPr>
      <w:r w:rsidRPr="000138B3">
        <w:rPr>
          <w:b/>
          <w:sz w:val="22"/>
          <w:szCs w:val="22"/>
        </w:rPr>
        <w:t>Special Infrastructure Contributions</w:t>
      </w:r>
    </w:p>
    <w:p w14:paraId="01884072" w14:textId="77777777" w:rsidR="00442C4D" w:rsidRPr="000138B3" w:rsidRDefault="00442C4D" w:rsidP="00442C4D">
      <w:pPr>
        <w:jc w:val="both"/>
        <w:rPr>
          <w:sz w:val="22"/>
          <w:szCs w:val="22"/>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7"/>
        <w:gridCol w:w="1275"/>
      </w:tblGrid>
      <w:tr w:rsidR="00442C4D" w14:paraId="4665960F" w14:textId="77777777" w:rsidTr="00AE04C3">
        <w:tc>
          <w:tcPr>
            <w:tcW w:w="7117" w:type="dxa"/>
            <w:shd w:val="clear" w:color="auto" w:fill="auto"/>
          </w:tcPr>
          <w:p w14:paraId="631D0957" w14:textId="77777777" w:rsidR="00442C4D" w:rsidRPr="00807F5C" w:rsidRDefault="00442C4D" w:rsidP="00AE04C3">
            <w:pPr>
              <w:spacing w:before="60" w:after="60"/>
              <w:jc w:val="both"/>
              <w:rPr>
                <w:sz w:val="22"/>
                <w:szCs w:val="22"/>
              </w:rPr>
            </w:pPr>
            <w:r w:rsidRPr="003F4492">
              <w:rPr>
                <w:sz w:val="22"/>
                <w:szCs w:val="22"/>
              </w:rPr>
              <w:t>Does the DA require Special</w:t>
            </w:r>
            <w:r>
              <w:rPr>
                <w:sz w:val="22"/>
                <w:szCs w:val="22"/>
              </w:rPr>
              <w:t xml:space="preserve"> Infrastructure Contributions (s7.24</w:t>
            </w:r>
            <w:r w:rsidRPr="003F4492">
              <w:rPr>
                <w:sz w:val="22"/>
                <w:szCs w:val="22"/>
              </w:rPr>
              <w:t>)?</w:t>
            </w:r>
          </w:p>
        </w:tc>
        <w:tc>
          <w:tcPr>
            <w:tcW w:w="1275" w:type="dxa"/>
            <w:shd w:val="clear" w:color="auto" w:fill="auto"/>
          </w:tcPr>
          <w:p w14:paraId="6BFC3AB8" w14:textId="77777777" w:rsidR="00442C4D" w:rsidRPr="003F4492" w:rsidRDefault="00442C4D" w:rsidP="00E20B6A">
            <w:pPr>
              <w:spacing w:before="60" w:after="60"/>
              <w:rPr>
                <w:sz w:val="22"/>
                <w:szCs w:val="22"/>
              </w:rPr>
            </w:pPr>
            <w:r>
              <w:rPr>
                <w:sz w:val="22"/>
                <w:szCs w:val="22"/>
              </w:rPr>
              <w:t>No.</w:t>
            </w:r>
          </w:p>
        </w:tc>
      </w:tr>
    </w:tbl>
    <w:p w14:paraId="423AA8F9" w14:textId="77777777" w:rsidR="00442C4D" w:rsidRPr="000138B3" w:rsidRDefault="00442C4D" w:rsidP="00442C4D">
      <w:pPr>
        <w:jc w:val="both"/>
        <w:rPr>
          <w:sz w:val="22"/>
          <w:szCs w:val="22"/>
        </w:rPr>
      </w:pPr>
    </w:p>
    <w:p w14:paraId="5F712508" w14:textId="77777777" w:rsidR="00442C4D" w:rsidRPr="000138B3" w:rsidRDefault="00442C4D" w:rsidP="00442C4D">
      <w:pPr>
        <w:jc w:val="both"/>
        <w:rPr>
          <w:b/>
          <w:sz w:val="22"/>
          <w:szCs w:val="22"/>
        </w:rPr>
      </w:pPr>
      <w:r w:rsidRPr="000138B3">
        <w:rPr>
          <w:b/>
          <w:sz w:val="22"/>
          <w:szCs w:val="22"/>
        </w:rPr>
        <w:t>Conditions</w:t>
      </w:r>
    </w:p>
    <w:p w14:paraId="12A6962D" w14:textId="77777777" w:rsidR="00442C4D" w:rsidRPr="000138B3" w:rsidRDefault="00442C4D" w:rsidP="00442C4D">
      <w:pPr>
        <w:jc w:val="both"/>
        <w:rPr>
          <w:sz w:val="22"/>
          <w:szCs w:val="22"/>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7"/>
        <w:gridCol w:w="1275"/>
      </w:tblGrid>
      <w:tr w:rsidR="00442C4D" w14:paraId="11460A70" w14:textId="77777777" w:rsidTr="00AE04C3">
        <w:tc>
          <w:tcPr>
            <w:tcW w:w="7117" w:type="dxa"/>
            <w:shd w:val="clear" w:color="auto" w:fill="auto"/>
          </w:tcPr>
          <w:p w14:paraId="1BDBEFE7" w14:textId="77777777" w:rsidR="00442C4D" w:rsidRPr="00B51D08" w:rsidRDefault="00442C4D" w:rsidP="00E20B6A">
            <w:pPr>
              <w:spacing w:before="60" w:after="60"/>
              <w:rPr>
                <w:sz w:val="22"/>
                <w:szCs w:val="22"/>
              </w:rPr>
            </w:pPr>
            <w:r w:rsidRPr="003F4492">
              <w:rPr>
                <w:sz w:val="22"/>
                <w:szCs w:val="22"/>
              </w:rPr>
              <w:t>Have draft conditions been provided to the applicant for comment?</w:t>
            </w:r>
          </w:p>
        </w:tc>
        <w:tc>
          <w:tcPr>
            <w:tcW w:w="1275" w:type="dxa"/>
            <w:shd w:val="clear" w:color="auto" w:fill="auto"/>
          </w:tcPr>
          <w:p w14:paraId="5F8F2331" w14:textId="77777777" w:rsidR="00442C4D" w:rsidRPr="003F4492" w:rsidRDefault="00442C4D" w:rsidP="00E20B6A">
            <w:pPr>
              <w:spacing w:before="60" w:after="60"/>
              <w:rPr>
                <w:sz w:val="22"/>
                <w:szCs w:val="22"/>
              </w:rPr>
            </w:pPr>
            <w:r w:rsidRPr="0040076C">
              <w:rPr>
                <w:sz w:val="22"/>
                <w:szCs w:val="22"/>
              </w:rPr>
              <w:t>Yes</w:t>
            </w:r>
            <w:r>
              <w:rPr>
                <w:sz w:val="22"/>
                <w:szCs w:val="22"/>
              </w:rPr>
              <w:t>.</w:t>
            </w:r>
          </w:p>
        </w:tc>
      </w:tr>
    </w:tbl>
    <w:p w14:paraId="470B12ED" w14:textId="77777777" w:rsidR="00442C4D" w:rsidRDefault="00442C4D" w:rsidP="00442C4D">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0EE1D655" w14:textId="77777777" w:rsidR="00442C4D" w:rsidRPr="00164032" w:rsidRDefault="00442C4D" w:rsidP="00442C4D">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t>PURPOSE OF REPORT</w:t>
      </w:r>
    </w:p>
    <w:p w14:paraId="08E83241" w14:textId="77777777" w:rsidR="00442C4D" w:rsidRPr="00164032" w:rsidRDefault="00442C4D" w:rsidP="00442C4D">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4EDCA401" w14:textId="77777777" w:rsidR="00442C4D" w:rsidRDefault="00442C4D" w:rsidP="00442C4D">
      <w:pPr>
        <w:jc w:val="both"/>
        <w:rPr>
          <w:rFonts w:cs="Arial"/>
          <w:sz w:val="22"/>
          <w:szCs w:val="22"/>
        </w:rPr>
      </w:pPr>
      <w:r>
        <w:rPr>
          <w:rFonts w:cs="Arial"/>
          <w:sz w:val="22"/>
          <w:szCs w:val="22"/>
        </w:rPr>
        <w:t xml:space="preserve">The purpose of this report is to seek the Sydney Western City Planning Panel’s (the Panel’s) determination of a development application (DA) for the Camden Council works depot upgrade </w:t>
      </w:r>
      <w:bookmarkStart w:id="0" w:name="_Hlk23770667"/>
      <w:r>
        <w:rPr>
          <w:rFonts w:cs="Arial"/>
          <w:sz w:val="22"/>
          <w:szCs w:val="22"/>
        </w:rPr>
        <w:t xml:space="preserve">at </w:t>
      </w:r>
      <w:bookmarkEnd w:id="0"/>
      <w:r>
        <w:rPr>
          <w:rFonts w:cs="Arial"/>
          <w:sz w:val="22"/>
          <w:szCs w:val="22"/>
        </w:rPr>
        <w:t xml:space="preserve">5 Millwood Avenue, </w:t>
      </w:r>
      <w:proofErr w:type="spellStart"/>
      <w:r>
        <w:rPr>
          <w:rFonts w:cs="Arial"/>
          <w:sz w:val="22"/>
          <w:szCs w:val="22"/>
        </w:rPr>
        <w:t>Narellan</w:t>
      </w:r>
      <w:proofErr w:type="spellEnd"/>
      <w:r>
        <w:rPr>
          <w:rFonts w:cs="Arial"/>
          <w:sz w:val="22"/>
          <w:szCs w:val="22"/>
        </w:rPr>
        <w:t>.</w:t>
      </w:r>
    </w:p>
    <w:p w14:paraId="018CA3A4" w14:textId="77777777" w:rsidR="00442C4D" w:rsidRDefault="00442C4D" w:rsidP="00442C4D">
      <w:pPr>
        <w:jc w:val="both"/>
        <w:rPr>
          <w:rFonts w:cs="Arial"/>
          <w:sz w:val="22"/>
          <w:szCs w:val="22"/>
        </w:rPr>
      </w:pPr>
    </w:p>
    <w:p w14:paraId="0B6E85ED" w14:textId="7D2CEB73" w:rsidR="00442C4D" w:rsidRPr="00C23374" w:rsidRDefault="00442C4D" w:rsidP="00442C4D">
      <w:pPr>
        <w:jc w:val="both"/>
        <w:rPr>
          <w:rFonts w:cs="Arial"/>
          <w:sz w:val="22"/>
          <w:szCs w:val="22"/>
        </w:rPr>
      </w:pPr>
      <w:r>
        <w:rPr>
          <w:rFonts w:cs="Arial"/>
          <w:sz w:val="22"/>
          <w:szCs w:val="22"/>
        </w:rPr>
        <w:t xml:space="preserve">The Panel is the consent authority for this DA as the capital investment value (CIV) of the development is </w:t>
      </w:r>
      <w:bookmarkStart w:id="1" w:name="_Hlk23774124"/>
      <w:r>
        <w:rPr>
          <w:rFonts w:cs="Arial"/>
          <w:sz w:val="22"/>
          <w:szCs w:val="22"/>
        </w:rPr>
        <w:t xml:space="preserve">$6,835,080. </w:t>
      </w:r>
      <w:bookmarkEnd w:id="1"/>
      <w:r>
        <w:rPr>
          <w:rFonts w:cs="Arial"/>
          <w:sz w:val="22"/>
          <w:szCs w:val="22"/>
        </w:rPr>
        <w:t xml:space="preserve">This exceeds the CIV threshold of $5 million </w:t>
      </w:r>
      <w:r w:rsidR="00774A85">
        <w:rPr>
          <w:rFonts w:cs="Arial"/>
          <w:sz w:val="22"/>
          <w:szCs w:val="22"/>
        </w:rPr>
        <w:t>for Council related development as prescribed under</w:t>
      </w:r>
      <w:r w:rsidRPr="006C074C">
        <w:rPr>
          <w:rFonts w:cs="Arial"/>
          <w:sz w:val="22"/>
          <w:szCs w:val="22"/>
        </w:rPr>
        <w:t xml:space="preserve"> </w:t>
      </w:r>
      <w:r>
        <w:rPr>
          <w:rFonts w:cs="Arial"/>
          <w:sz w:val="22"/>
          <w:szCs w:val="22"/>
        </w:rPr>
        <w:t>Schedule 7</w:t>
      </w:r>
      <w:r w:rsidRPr="006C074C">
        <w:rPr>
          <w:rFonts w:cs="Arial"/>
          <w:sz w:val="22"/>
          <w:szCs w:val="22"/>
        </w:rPr>
        <w:t xml:space="preserve"> of State Environmental Planning Policy (State and Regional Development) 2011</w:t>
      </w:r>
      <w:r>
        <w:rPr>
          <w:rFonts w:cs="Arial"/>
          <w:sz w:val="22"/>
          <w:szCs w:val="22"/>
        </w:rPr>
        <w:t>.</w:t>
      </w:r>
    </w:p>
    <w:p w14:paraId="2A14832E" w14:textId="77777777" w:rsidR="00442C4D" w:rsidRDefault="00442C4D" w:rsidP="00442C4D">
      <w:pPr>
        <w:tabs>
          <w:tab w:val="left" w:pos="360"/>
          <w:tab w:val="left" w:pos="9640"/>
        </w:tabs>
        <w:autoSpaceDE w:val="0"/>
        <w:autoSpaceDN w:val="0"/>
        <w:adjustRightInd w:val="0"/>
        <w:spacing w:line="240" w:lineRule="atLeast"/>
        <w:jc w:val="both"/>
        <w:rPr>
          <w:rFonts w:cs="Arial"/>
          <w:color w:val="000000"/>
          <w:sz w:val="22"/>
          <w:szCs w:val="22"/>
        </w:rPr>
      </w:pPr>
    </w:p>
    <w:p w14:paraId="6FF955E2" w14:textId="77777777" w:rsidR="00442C4D" w:rsidRPr="00164032" w:rsidRDefault="00442C4D" w:rsidP="00442C4D">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t>SUMMARY OF RECOMMENDATION</w:t>
      </w:r>
    </w:p>
    <w:p w14:paraId="4B60C350" w14:textId="77777777" w:rsidR="00442C4D" w:rsidRPr="00164032" w:rsidRDefault="00442C4D" w:rsidP="00442C4D">
      <w:pPr>
        <w:tabs>
          <w:tab w:val="left" w:pos="0"/>
          <w:tab w:val="left" w:pos="9540"/>
        </w:tabs>
        <w:autoSpaceDE w:val="0"/>
        <w:autoSpaceDN w:val="0"/>
        <w:adjustRightInd w:val="0"/>
        <w:spacing w:line="240" w:lineRule="atLeast"/>
        <w:jc w:val="both"/>
        <w:rPr>
          <w:rFonts w:cs="Arial"/>
          <w:b/>
          <w:bCs/>
          <w:sz w:val="22"/>
          <w:szCs w:val="22"/>
          <w:u w:val="single"/>
          <w:lang w:val="en-AU"/>
        </w:rPr>
      </w:pPr>
    </w:p>
    <w:p w14:paraId="5A31AE33" w14:textId="77777777" w:rsidR="00442C4D" w:rsidRDefault="00442C4D" w:rsidP="00442C4D">
      <w:pPr>
        <w:jc w:val="both"/>
        <w:rPr>
          <w:rFonts w:cs="Arial"/>
          <w:sz w:val="22"/>
          <w:szCs w:val="22"/>
        </w:rPr>
      </w:pPr>
      <w:r>
        <w:rPr>
          <w:rFonts w:cs="Arial"/>
          <w:sz w:val="22"/>
          <w:szCs w:val="22"/>
        </w:rPr>
        <w:t xml:space="preserve">That the Panel determine DA/2019/464/1 for the Camden Council works depot upgrade pursuant to Section 4.16 of the </w:t>
      </w:r>
      <w:r w:rsidRPr="00E76996">
        <w:rPr>
          <w:rFonts w:cs="Arial"/>
          <w:i/>
          <w:sz w:val="22"/>
          <w:szCs w:val="22"/>
        </w:rPr>
        <w:t xml:space="preserve">Environmental Planning and Assessment Act 1979 </w:t>
      </w:r>
      <w:r>
        <w:rPr>
          <w:rFonts w:cs="Arial"/>
          <w:sz w:val="22"/>
          <w:szCs w:val="22"/>
        </w:rPr>
        <w:t>by granting</w:t>
      </w:r>
      <w:r w:rsidRPr="00980BD0">
        <w:rPr>
          <w:rFonts w:cs="Arial"/>
          <w:sz w:val="22"/>
          <w:szCs w:val="22"/>
        </w:rPr>
        <w:t xml:space="preserve"> consent subject to </w:t>
      </w:r>
      <w:r>
        <w:rPr>
          <w:rFonts w:cs="Arial"/>
          <w:sz w:val="22"/>
          <w:szCs w:val="22"/>
        </w:rPr>
        <w:t xml:space="preserve">the </w:t>
      </w:r>
      <w:r w:rsidRPr="00980BD0">
        <w:rPr>
          <w:rFonts w:cs="Arial"/>
          <w:sz w:val="22"/>
          <w:szCs w:val="22"/>
        </w:rPr>
        <w:t xml:space="preserve">conditions </w:t>
      </w:r>
      <w:r>
        <w:rPr>
          <w:rFonts w:cs="Arial"/>
          <w:sz w:val="22"/>
          <w:szCs w:val="22"/>
        </w:rPr>
        <w:t>attached to</w:t>
      </w:r>
      <w:r w:rsidRPr="00980BD0">
        <w:rPr>
          <w:rFonts w:cs="Arial"/>
          <w:sz w:val="22"/>
          <w:szCs w:val="22"/>
        </w:rPr>
        <w:t xml:space="preserve"> this report.</w:t>
      </w:r>
    </w:p>
    <w:p w14:paraId="3EF4C813" w14:textId="77777777" w:rsidR="00442C4D" w:rsidRDefault="00442C4D" w:rsidP="00442C4D">
      <w:pPr>
        <w:tabs>
          <w:tab w:val="left" w:pos="360"/>
          <w:tab w:val="left" w:pos="9640"/>
        </w:tabs>
        <w:autoSpaceDE w:val="0"/>
        <w:autoSpaceDN w:val="0"/>
        <w:adjustRightInd w:val="0"/>
        <w:spacing w:line="240" w:lineRule="atLeast"/>
        <w:jc w:val="both"/>
        <w:rPr>
          <w:rFonts w:cs="Arial"/>
          <w:sz w:val="22"/>
          <w:szCs w:val="22"/>
        </w:rPr>
      </w:pPr>
    </w:p>
    <w:p w14:paraId="4FAC49CF" w14:textId="77777777" w:rsidR="00442C4D" w:rsidRPr="00164032" w:rsidRDefault="00442C4D" w:rsidP="00442C4D">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Pr>
          <w:rFonts w:cs="Arial"/>
          <w:b/>
          <w:bCs/>
          <w:color w:val="000080"/>
          <w:sz w:val="22"/>
          <w:szCs w:val="22"/>
          <w:u w:val="single"/>
          <w:lang w:val="en-AU"/>
        </w:rPr>
        <w:t>EXECUTIVE SUMMARY</w:t>
      </w:r>
    </w:p>
    <w:p w14:paraId="1F9859ED" w14:textId="77777777" w:rsidR="00442C4D" w:rsidRDefault="00442C4D" w:rsidP="00442C4D">
      <w:pPr>
        <w:jc w:val="both"/>
        <w:rPr>
          <w:rFonts w:cs="Arial"/>
          <w:sz w:val="22"/>
          <w:szCs w:val="22"/>
        </w:rPr>
      </w:pPr>
    </w:p>
    <w:p w14:paraId="32BE96C4" w14:textId="77777777" w:rsidR="00442C4D" w:rsidRDefault="00442C4D" w:rsidP="00442C4D">
      <w:pPr>
        <w:jc w:val="both"/>
        <w:rPr>
          <w:rFonts w:cs="Arial"/>
          <w:sz w:val="22"/>
          <w:szCs w:val="22"/>
        </w:rPr>
      </w:pPr>
      <w:r>
        <w:rPr>
          <w:rFonts w:cs="Arial"/>
          <w:sz w:val="22"/>
          <w:szCs w:val="22"/>
        </w:rPr>
        <w:t xml:space="preserve">Council is in receipt of a DA for the Camden Council works depot upgrade at 5 Millwood Avenue, </w:t>
      </w:r>
      <w:proofErr w:type="spellStart"/>
      <w:r>
        <w:rPr>
          <w:rFonts w:cs="Arial"/>
          <w:sz w:val="22"/>
          <w:szCs w:val="22"/>
        </w:rPr>
        <w:t>Narellan</w:t>
      </w:r>
      <w:proofErr w:type="spellEnd"/>
      <w:r>
        <w:rPr>
          <w:rFonts w:cs="Arial"/>
          <w:sz w:val="22"/>
          <w:szCs w:val="22"/>
        </w:rPr>
        <w:t>.</w:t>
      </w:r>
    </w:p>
    <w:p w14:paraId="54AAA37C" w14:textId="77777777" w:rsidR="00442C4D" w:rsidRDefault="00442C4D" w:rsidP="00442C4D">
      <w:pPr>
        <w:jc w:val="both"/>
        <w:rPr>
          <w:rFonts w:cs="Arial"/>
          <w:sz w:val="22"/>
          <w:szCs w:val="22"/>
        </w:rPr>
      </w:pPr>
    </w:p>
    <w:p w14:paraId="314EB46C" w14:textId="77777777" w:rsidR="00442C4D" w:rsidRDefault="00442C4D" w:rsidP="00442C4D">
      <w:pPr>
        <w:jc w:val="both"/>
        <w:rPr>
          <w:rFonts w:cs="Arial"/>
          <w:sz w:val="22"/>
          <w:szCs w:val="22"/>
        </w:rPr>
      </w:pPr>
      <w:r>
        <w:rPr>
          <w:rFonts w:cs="Arial"/>
          <w:sz w:val="22"/>
          <w:szCs w:val="22"/>
        </w:rPr>
        <w:t xml:space="preserve">The DA has been assessed against the </w:t>
      </w:r>
      <w:r w:rsidRPr="0016730E">
        <w:rPr>
          <w:rFonts w:cs="Arial"/>
          <w:i/>
          <w:sz w:val="22"/>
          <w:szCs w:val="22"/>
        </w:rPr>
        <w:t>Environmental Planning and Assessment Act 1979</w:t>
      </w:r>
      <w:r>
        <w:rPr>
          <w:rFonts w:cs="Arial"/>
          <w:sz w:val="22"/>
          <w:szCs w:val="22"/>
        </w:rPr>
        <w:t xml:space="preserve">, the </w:t>
      </w:r>
      <w:r w:rsidRPr="000E0C52">
        <w:rPr>
          <w:rFonts w:cs="Arial"/>
          <w:i/>
          <w:sz w:val="22"/>
          <w:szCs w:val="22"/>
        </w:rPr>
        <w:t>Environmental Planning and Assessment Regulation 2000</w:t>
      </w:r>
      <w:r>
        <w:rPr>
          <w:rFonts w:cs="Arial"/>
          <w:sz w:val="22"/>
          <w:szCs w:val="22"/>
        </w:rPr>
        <w:t>, relevant environmental planning instruments, development control plans and policies.</w:t>
      </w:r>
    </w:p>
    <w:p w14:paraId="336C6E0C" w14:textId="77777777" w:rsidR="00442C4D" w:rsidRPr="00651C77" w:rsidRDefault="00442C4D" w:rsidP="00442C4D">
      <w:pPr>
        <w:jc w:val="both"/>
        <w:rPr>
          <w:rFonts w:cs="Arial"/>
          <w:sz w:val="22"/>
          <w:szCs w:val="22"/>
        </w:rPr>
      </w:pPr>
    </w:p>
    <w:p w14:paraId="61C6A1E4" w14:textId="77777777" w:rsidR="00442C4D" w:rsidRDefault="00442C4D" w:rsidP="00442C4D">
      <w:pPr>
        <w:jc w:val="both"/>
        <w:rPr>
          <w:rFonts w:cs="Arial"/>
          <w:sz w:val="22"/>
          <w:szCs w:val="22"/>
          <w:highlight w:val="green"/>
        </w:rPr>
      </w:pPr>
      <w:r>
        <w:rPr>
          <w:rFonts w:cs="Arial"/>
          <w:sz w:val="22"/>
          <w:szCs w:val="22"/>
        </w:rPr>
        <w:t>A summary of the assessment of all relevant environmental planning instruments is provided below with a detailed assessment provided</w:t>
      </w:r>
      <w:r w:rsidRPr="00C11819">
        <w:rPr>
          <w:rFonts w:cs="Arial"/>
          <w:sz w:val="22"/>
          <w:szCs w:val="22"/>
        </w:rPr>
        <w:t xml:space="preserve"> </w:t>
      </w:r>
      <w:r>
        <w:rPr>
          <w:rFonts w:cs="Arial"/>
          <w:sz w:val="22"/>
          <w:szCs w:val="22"/>
        </w:rPr>
        <w:t>later in the</w:t>
      </w:r>
      <w:r w:rsidRPr="00C11819">
        <w:rPr>
          <w:rFonts w:cs="Arial"/>
          <w:sz w:val="22"/>
          <w:szCs w:val="22"/>
        </w:rPr>
        <w:t xml:space="preserve"> report.</w:t>
      </w:r>
    </w:p>
    <w:p w14:paraId="1C3D985F" w14:textId="77777777" w:rsidR="00442C4D" w:rsidRDefault="00442C4D" w:rsidP="00442C4D">
      <w:pPr>
        <w:jc w:val="both"/>
        <w:rPr>
          <w:rFonts w:cs="Arial"/>
          <w:sz w:val="22"/>
          <w:szCs w:val="22"/>
          <w:highlight w:val="gree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1"/>
        <w:gridCol w:w="4123"/>
      </w:tblGrid>
      <w:tr w:rsidR="00442C4D" w:rsidRPr="00B34462" w14:paraId="3BF24962" w14:textId="77777777" w:rsidTr="00E20B6A">
        <w:tc>
          <w:tcPr>
            <w:tcW w:w="4156" w:type="dxa"/>
            <w:shd w:val="clear" w:color="auto" w:fill="auto"/>
          </w:tcPr>
          <w:p w14:paraId="020B479C" w14:textId="77777777" w:rsidR="00442C4D" w:rsidRPr="00330241" w:rsidRDefault="00442C4D" w:rsidP="00774A85">
            <w:pPr>
              <w:spacing w:before="60" w:after="60"/>
              <w:jc w:val="both"/>
              <w:rPr>
                <w:rFonts w:cs="Arial"/>
                <w:sz w:val="22"/>
                <w:szCs w:val="22"/>
              </w:rPr>
            </w:pPr>
            <w:r w:rsidRPr="008E2E16">
              <w:rPr>
                <w:rFonts w:cs="Arial"/>
                <w:sz w:val="22"/>
                <w:szCs w:val="22"/>
              </w:rPr>
              <w:t>State Environmental Planning Policy (State and Regional Development) 2011</w:t>
            </w:r>
            <w:r>
              <w:rPr>
                <w:rFonts w:cs="Arial"/>
                <w:sz w:val="22"/>
                <w:szCs w:val="22"/>
              </w:rPr>
              <w:t>.</w:t>
            </w:r>
          </w:p>
        </w:tc>
        <w:tc>
          <w:tcPr>
            <w:tcW w:w="4208" w:type="dxa"/>
            <w:shd w:val="clear" w:color="auto" w:fill="auto"/>
          </w:tcPr>
          <w:p w14:paraId="05C6F003" w14:textId="77777777" w:rsidR="00442C4D" w:rsidRDefault="00442C4D" w:rsidP="00774A85">
            <w:pPr>
              <w:spacing w:before="60" w:after="60"/>
              <w:jc w:val="both"/>
              <w:rPr>
                <w:rFonts w:cs="Arial"/>
                <w:sz w:val="22"/>
                <w:szCs w:val="22"/>
              </w:rPr>
            </w:pPr>
            <w:r>
              <w:rPr>
                <w:rFonts w:cs="Arial"/>
                <w:sz w:val="22"/>
                <w:szCs w:val="22"/>
              </w:rPr>
              <w:t>The Panel is the consent authority for this DA as the development has a CIV of $6,835,080 which exceeds the CIV threshold of $5 million.</w:t>
            </w:r>
          </w:p>
        </w:tc>
      </w:tr>
      <w:tr w:rsidR="00442C4D" w:rsidRPr="00B34462" w14:paraId="673D2BFD" w14:textId="77777777" w:rsidTr="00E20B6A">
        <w:tc>
          <w:tcPr>
            <w:tcW w:w="4156" w:type="dxa"/>
            <w:shd w:val="clear" w:color="auto" w:fill="auto"/>
          </w:tcPr>
          <w:p w14:paraId="58F5F81A" w14:textId="77777777" w:rsidR="00442C4D" w:rsidRPr="002E2B28" w:rsidRDefault="00442C4D" w:rsidP="00774A85">
            <w:pPr>
              <w:spacing w:before="60" w:after="60"/>
              <w:jc w:val="both"/>
              <w:rPr>
                <w:rFonts w:cs="Arial"/>
                <w:sz w:val="22"/>
                <w:szCs w:val="22"/>
              </w:rPr>
            </w:pPr>
            <w:r w:rsidRPr="002E2B28">
              <w:rPr>
                <w:rFonts w:cs="Arial"/>
                <w:sz w:val="22"/>
                <w:szCs w:val="22"/>
              </w:rPr>
              <w:t>State Environmental Planning Policy (Infrastructure) 2007 (ISEPP).</w:t>
            </w:r>
          </w:p>
        </w:tc>
        <w:tc>
          <w:tcPr>
            <w:tcW w:w="4208" w:type="dxa"/>
            <w:shd w:val="clear" w:color="auto" w:fill="auto"/>
          </w:tcPr>
          <w:p w14:paraId="6F3BE13F" w14:textId="1E14A9E3" w:rsidR="00442C4D" w:rsidRPr="002E2B28" w:rsidRDefault="00442C4D" w:rsidP="00774A85">
            <w:pPr>
              <w:spacing w:before="60" w:after="60"/>
              <w:jc w:val="both"/>
              <w:rPr>
                <w:rFonts w:cs="Arial"/>
                <w:sz w:val="22"/>
                <w:szCs w:val="22"/>
              </w:rPr>
            </w:pPr>
            <w:r>
              <w:rPr>
                <w:rFonts w:cs="Arial"/>
                <w:sz w:val="22"/>
                <w:szCs w:val="22"/>
              </w:rPr>
              <w:t xml:space="preserve">The development is traffic generating development and referral to the Roads and Maritime Service (now known as Transport for NSW) was required. </w:t>
            </w:r>
            <w:r w:rsidR="00774A85">
              <w:rPr>
                <w:rFonts w:cs="Arial"/>
                <w:sz w:val="22"/>
                <w:szCs w:val="22"/>
              </w:rPr>
              <w:t>C</w:t>
            </w:r>
            <w:r w:rsidRPr="002E2B28">
              <w:rPr>
                <w:rFonts w:cs="Arial"/>
                <w:sz w:val="22"/>
                <w:szCs w:val="22"/>
              </w:rPr>
              <w:t xml:space="preserve">omments received </w:t>
            </w:r>
            <w:r w:rsidR="00774A85">
              <w:rPr>
                <w:rFonts w:cs="Arial"/>
                <w:sz w:val="22"/>
                <w:szCs w:val="22"/>
              </w:rPr>
              <w:t xml:space="preserve">from RMS </w:t>
            </w:r>
            <w:r w:rsidRPr="002E2B28">
              <w:rPr>
                <w:rFonts w:cs="Arial"/>
                <w:sz w:val="22"/>
                <w:szCs w:val="22"/>
              </w:rPr>
              <w:t xml:space="preserve">have been </w:t>
            </w:r>
            <w:r w:rsidR="004A45D0">
              <w:rPr>
                <w:rFonts w:cs="Arial"/>
                <w:sz w:val="22"/>
                <w:szCs w:val="22"/>
              </w:rPr>
              <w:t xml:space="preserve">addressed </w:t>
            </w:r>
            <w:r w:rsidR="00774A85">
              <w:rPr>
                <w:rFonts w:cs="Arial"/>
                <w:sz w:val="22"/>
                <w:szCs w:val="22"/>
              </w:rPr>
              <w:t>in the assessment of the DA</w:t>
            </w:r>
            <w:r w:rsidR="004A45D0">
              <w:rPr>
                <w:rFonts w:cs="Arial"/>
                <w:sz w:val="22"/>
                <w:szCs w:val="22"/>
              </w:rPr>
              <w:t xml:space="preserve"> and appropriate conditions recommended.</w:t>
            </w:r>
          </w:p>
        </w:tc>
      </w:tr>
      <w:tr w:rsidR="00442C4D" w:rsidRPr="00B34462" w14:paraId="4943BE43" w14:textId="77777777" w:rsidTr="00E20B6A">
        <w:tc>
          <w:tcPr>
            <w:tcW w:w="4156" w:type="dxa"/>
            <w:shd w:val="clear" w:color="auto" w:fill="auto"/>
          </w:tcPr>
          <w:p w14:paraId="30CD7DBA" w14:textId="77777777" w:rsidR="00442C4D" w:rsidRPr="002F4DA2" w:rsidRDefault="00442C4D" w:rsidP="00774A85">
            <w:pPr>
              <w:spacing w:before="60" w:after="60"/>
              <w:jc w:val="both"/>
              <w:rPr>
                <w:rFonts w:cs="Arial"/>
                <w:sz w:val="22"/>
                <w:szCs w:val="22"/>
              </w:rPr>
            </w:pPr>
            <w:r w:rsidRPr="002F4DA2">
              <w:rPr>
                <w:rFonts w:cs="Arial"/>
                <w:sz w:val="22"/>
                <w:szCs w:val="22"/>
              </w:rPr>
              <w:t>State Environmental Planning Policy No 33 - Hazardous and Offensive Development (SEPP 33).</w:t>
            </w:r>
          </w:p>
        </w:tc>
        <w:tc>
          <w:tcPr>
            <w:tcW w:w="4208" w:type="dxa"/>
            <w:shd w:val="clear" w:color="auto" w:fill="auto"/>
          </w:tcPr>
          <w:p w14:paraId="565D02DD" w14:textId="40DDFE60" w:rsidR="00442C4D" w:rsidRPr="002F4DA2" w:rsidRDefault="00442C4D" w:rsidP="00774A85">
            <w:pPr>
              <w:spacing w:before="60" w:after="60"/>
              <w:jc w:val="both"/>
              <w:rPr>
                <w:rFonts w:cs="Arial"/>
                <w:sz w:val="22"/>
                <w:szCs w:val="22"/>
              </w:rPr>
            </w:pPr>
            <w:r w:rsidRPr="00E95FD0">
              <w:rPr>
                <w:rFonts w:cs="Arial"/>
                <w:sz w:val="22"/>
                <w:szCs w:val="22"/>
              </w:rPr>
              <w:t xml:space="preserve">The development will not breach SEPP 33’s screening thresholds for the storage of dangerous goods on the site. A condition is recommended that requires the quantities of dangerous goods to be transported to and from the site to be kept below SEPP 33’s screening thresholds. </w:t>
            </w:r>
            <w:r w:rsidR="00774A85">
              <w:rPr>
                <w:rFonts w:cs="Arial"/>
                <w:sz w:val="22"/>
                <w:szCs w:val="22"/>
              </w:rPr>
              <w:t>T</w:t>
            </w:r>
            <w:r w:rsidRPr="00E95FD0">
              <w:rPr>
                <w:sz w:val="22"/>
                <w:szCs w:val="22"/>
              </w:rPr>
              <w:t>he development is not potentially hazardous or potentially offensive development as defined by SEPP 33.</w:t>
            </w:r>
          </w:p>
        </w:tc>
      </w:tr>
      <w:tr w:rsidR="00442C4D" w:rsidRPr="00B34462" w14:paraId="330BE49A" w14:textId="77777777" w:rsidTr="00E20B6A">
        <w:tc>
          <w:tcPr>
            <w:tcW w:w="4156" w:type="dxa"/>
            <w:shd w:val="clear" w:color="auto" w:fill="auto"/>
          </w:tcPr>
          <w:p w14:paraId="46E6F259" w14:textId="77777777" w:rsidR="00442C4D" w:rsidRPr="002F4DA2" w:rsidRDefault="00442C4D" w:rsidP="00774A85">
            <w:pPr>
              <w:spacing w:before="60" w:after="60"/>
              <w:jc w:val="both"/>
              <w:rPr>
                <w:rFonts w:cs="Arial"/>
                <w:sz w:val="22"/>
                <w:szCs w:val="22"/>
              </w:rPr>
            </w:pPr>
            <w:r w:rsidRPr="002F4DA2">
              <w:rPr>
                <w:rFonts w:cs="Arial"/>
                <w:sz w:val="22"/>
                <w:szCs w:val="22"/>
              </w:rPr>
              <w:t>State Environmental Planning Policy No 55 - Remediation of Land.</w:t>
            </w:r>
          </w:p>
          <w:p w14:paraId="24EC0A4A" w14:textId="77777777" w:rsidR="00442C4D" w:rsidRPr="002F4DA2" w:rsidRDefault="00442C4D" w:rsidP="00774A85">
            <w:pPr>
              <w:spacing w:before="60" w:after="60"/>
              <w:jc w:val="both"/>
              <w:rPr>
                <w:rFonts w:cs="Arial"/>
                <w:sz w:val="22"/>
                <w:szCs w:val="22"/>
              </w:rPr>
            </w:pPr>
          </w:p>
        </w:tc>
        <w:tc>
          <w:tcPr>
            <w:tcW w:w="4208" w:type="dxa"/>
            <w:shd w:val="clear" w:color="auto" w:fill="auto"/>
          </w:tcPr>
          <w:p w14:paraId="0E537714" w14:textId="31DDCBF9" w:rsidR="00442C4D" w:rsidRPr="002F4DA2" w:rsidRDefault="00774A85" w:rsidP="00774A85">
            <w:pPr>
              <w:spacing w:before="60" w:after="60"/>
              <w:jc w:val="both"/>
              <w:rPr>
                <w:rFonts w:cs="Arial"/>
                <w:sz w:val="22"/>
                <w:szCs w:val="22"/>
              </w:rPr>
            </w:pPr>
            <w:r>
              <w:rPr>
                <w:rFonts w:cs="Arial"/>
                <w:sz w:val="22"/>
                <w:szCs w:val="22"/>
              </w:rPr>
              <w:t>A</w:t>
            </w:r>
            <w:r w:rsidR="00442C4D" w:rsidRPr="00E5142F">
              <w:rPr>
                <w:rFonts w:cs="Arial"/>
                <w:sz w:val="22"/>
                <w:szCs w:val="22"/>
              </w:rPr>
              <w:t xml:space="preserve"> preliminary site investigation (phase 1) contamination assessment </w:t>
            </w:r>
            <w:r>
              <w:rPr>
                <w:rFonts w:cs="Arial"/>
                <w:sz w:val="22"/>
                <w:szCs w:val="22"/>
              </w:rPr>
              <w:t xml:space="preserve">was </w:t>
            </w:r>
            <w:r w:rsidR="00442C4D" w:rsidRPr="00E5142F">
              <w:rPr>
                <w:rFonts w:cs="Arial"/>
                <w:sz w:val="22"/>
                <w:szCs w:val="22"/>
              </w:rPr>
              <w:t xml:space="preserve">submitted </w:t>
            </w:r>
            <w:r>
              <w:rPr>
                <w:rFonts w:cs="Arial"/>
                <w:sz w:val="22"/>
                <w:szCs w:val="22"/>
              </w:rPr>
              <w:t>with</w:t>
            </w:r>
            <w:r w:rsidR="00442C4D" w:rsidRPr="00E5142F">
              <w:rPr>
                <w:rFonts w:cs="Arial"/>
                <w:sz w:val="22"/>
                <w:szCs w:val="22"/>
              </w:rPr>
              <w:t xml:space="preserve"> the DA. </w:t>
            </w:r>
            <w:r>
              <w:rPr>
                <w:rFonts w:cs="Arial"/>
                <w:sz w:val="22"/>
                <w:szCs w:val="22"/>
              </w:rPr>
              <w:t>T</w:t>
            </w:r>
            <w:r w:rsidR="00442C4D" w:rsidRPr="00E5142F">
              <w:rPr>
                <w:rFonts w:cs="Arial"/>
                <w:sz w:val="22"/>
                <w:szCs w:val="22"/>
              </w:rPr>
              <w:t>he site is suitable for the development.</w:t>
            </w:r>
          </w:p>
        </w:tc>
      </w:tr>
      <w:tr w:rsidR="00442C4D" w:rsidRPr="00B34462" w14:paraId="70611792" w14:textId="77777777" w:rsidTr="00E20B6A">
        <w:tc>
          <w:tcPr>
            <w:tcW w:w="4156" w:type="dxa"/>
            <w:shd w:val="clear" w:color="auto" w:fill="auto"/>
          </w:tcPr>
          <w:p w14:paraId="6A4DB379" w14:textId="77777777" w:rsidR="00442C4D" w:rsidRPr="00C27661" w:rsidRDefault="00442C4D" w:rsidP="00774A85">
            <w:pPr>
              <w:spacing w:before="60" w:after="60"/>
              <w:jc w:val="both"/>
              <w:rPr>
                <w:rFonts w:cs="Arial"/>
                <w:sz w:val="22"/>
                <w:szCs w:val="22"/>
              </w:rPr>
            </w:pPr>
            <w:r>
              <w:rPr>
                <w:rFonts w:cs="Arial"/>
                <w:sz w:val="22"/>
                <w:szCs w:val="22"/>
              </w:rPr>
              <w:t>Sydney</w:t>
            </w:r>
            <w:r w:rsidRPr="008E2E16">
              <w:rPr>
                <w:rFonts w:cs="Arial"/>
                <w:sz w:val="22"/>
                <w:szCs w:val="22"/>
              </w:rPr>
              <w:t xml:space="preserve"> </w:t>
            </w:r>
            <w:r>
              <w:rPr>
                <w:rFonts w:cs="Arial"/>
                <w:sz w:val="22"/>
                <w:szCs w:val="22"/>
              </w:rPr>
              <w:t>Regional Environmental Plan No 20 -</w:t>
            </w:r>
            <w:r w:rsidRPr="008E2E16">
              <w:rPr>
                <w:rFonts w:cs="Arial"/>
                <w:sz w:val="22"/>
                <w:szCs w:val="22"/>
              </w:rPr>
              <w:t xml:space="preserve"> Hawkesbury-Nepean River</w:t>
            </w:r>
            <w:r>
              <w:rPr>
                <w:rFonts w:cs="Arial"/>
                <w:sz w:val="22"/>
                <w:szCs w:val="22"/>
              </w:rPr>
              <w:t xml:space="preserve"> (SREP 20).</w:t>
            </w:r>
          </w:p>
        </w:tc>
        <w:tc>
          <w:tcPr>
            <w:tcW w:w="4208" w:type="dxa"/>
            <w:shd w:val="clear" w:color="auto" w:fill="auto"/>
          </w:tcPr>
          <w:p w14:paraId="41EB0665" w14:textId="77777777" w:rsidR="00442C4D" w:rsidRPr="003C1302" w:rsidRDefault="00442C4D" w:rsidP="00774A85">
            <w:pPr>
              <w:spacing w:before="60" w:after="60"/>
              <w:jc w:val="both"/>
              <w:rPr>
                <w:rFonts w:cs="Arial"/>
                <w:color w:val="000000"/>
                <w:sz w:val="22"/>
                <w:szCs w:val="22"/>
              </w:rPr>
            </w:pPr>
            <w:r>
              <w:rPr>
                <w:rFonts w:cs="Arial"/>
                <w:color w:val="000000"/>
                <w:sz w:val="22"/>
                <w:szCs w:val="22"/>
              </w:rPr>
              <w:t xml:space="preserve">The development is consistent with the aim of SREP 20 (to protect the environment of the Hawkesbury-Nepean River system) and </w:t>
            </w:r>
            <w:proofErr w:type="gramStart"/>
            <w:r>
              <w:rPr>
                <w:rFonts w:cs="Arial"/>
                <w:color w:val="000000"/>
                <w:sz w:val="22"/>
                <w:szCs w:val="22"/>
              </w:rPr>
              <w:t>all of</w:t>
            </w:r>
            <w:proofErr w:type="gramEnd"/>
            <w:r>
              <w:rPr>
                <w:rFonts w:cs="Arial"/>
                <w:color w:val="000000"/>
                <w:sz w:val="22"/>
                <w:szCs w:val="22"/>
              </w:rPr>
              <w:t xml:space="preserve"> its planning controls.</w:t>
            </w:r>
          </w:p>
        </w:tc>
      </w:tr>
      <w:tr w:rsidR="00442C4D" w:rsidRPr="00B34462" w14:paraId="1CFCECD4" w14:textId="77777777" w:rsidTr="00E20B6A">
        <w:tc>
          <w:tcPr>
            <w:tcW w:w="4156" w:type="dxa"/>
            <w:shd w:val="clear" w:color="auto" w:fill="auto"/>
          </w:tcPr>
          <w:p w14:paraId="57D235CC" w14:textId="77777777" w:rsidR="00442C4D" w:rsidRPr="00F85561" w:rsidRDefault="00442C4D" w:rsidP="00774A85">
            <w:pPr>
              <w:spacing w:before="60" w:after="60"/>
              <w:jc w:val="both"/>
              <w:rPr>
                <w:rFonts w:cs="Arial"/>
                <w:sz w:val="22"/>
                <w:szCs w:val="22"/>
              </w:rPr>
            </w:pPr>
            <w:r w:rsidRPr="00F85561">
              <w:rPr>
                <w:rFonts w:cs="Arial"/>
                <w:sz w:val="22"/>
                <w:szCs w:val="22"/>
              </w:rPr>
              <w:t>Camden Local Environmental Plan 2010</w:t>
            </w:r>
            <w:r>
              <w:rPr>
                <w:rFonts w:cs="Arial"/>
                <w:sz w:val="22"/>
                <w:szCs w:val="22"/>
              </w:rPr>
              <w:t xml:space="preserve"> (Camden LEP).</w:t>
            </w:r>
          </w:p>
        </w:tc>
        <w:tc>
          <w:tcPr>
            <w:tcW w:w="4208" w:type="dxa"/>
            <w:shd w:val="clear" w:color="auto" w:fill="auto"/>
          </w:tcPr>
          <w:p w14:paraId="3666B365" w14:textId="77777777" w:rsidR="00442C4D" w:rsidRPr="00F85561" w:rsidRDefault="00442C4D" w:rsidP="00774A85">
            <w:pPr>
              <w:spacing w:before="60" w:after="60"/>
              <w:jc w:val="both"/>
              <w:rPr>
                <w:rFonts w:cs="Arial"/>
                <w:color w:val="000000"/>
                <w:sz w:val="22"/>
                <w:szCs w:val="22"/>
              </w:rPr>
            </w:pPr>
            <w:r>
              <w:rPr>
                <w:rFonts w:cs="Arial"/>
                <w:color w:val="000000"/>
                <w:sz w:val="22"/>
                <w:szCs w:val="22"/>
              </w:rPr>
              <w:t xml:space="preserve">The development is permitted in the applicable IN1 zone by the Camden LEP. The development is consistent with the zones’ objectives and acceptable in terms of the Camden LEP’s other matters for consideration. </w:t>
            </w:r>
          </w:p>
        </w:tc>
      </w:tr>
    </w:tbl>
    <w:p w14:paraId="2E165144" w14:textId="77777777" w:rsidR="00442C4D" w:rsidRDefault="00442C4D" w:rsidP="00442C4D">
      <w:pPr>
        <w:jc w:val="both"/>
        <w:rPr>
          <w:rFonts w:cs="Arial"/>
          <w:sz w:val="22"/>
          <w:szCs w:val="22"/>
          <w:highlight w:val="green"/>
        </w:rPr>
      </w:pPr>
    </w:p>
    <w:p w14:paraId="293865C9" w14:textId="77777777" w:rsidR="00442C4D" w:rsidRDefault="00442C4D" w:rsidP="00442C4D">
      <w:pPr>
        <w:jc w:val="both"/>
        <w:rPr>
          <w:rFonts w:cs="Arial"/>
          <w:sz w:val="22"/>
          <w:szCs w:val="22"/>
        </w:rPr>
      </w:pPr>
      <w:r>
        <w:rPr>
          <w:rFonts w:cs="Arial"/>
          <w:sz w:val="22"/>
          <w:szCs w:val="22"/>
        </w:rPr>
        <w:t xml:space="preserve">The DA was publicly </w:t>
      </w:r>
      <w:r w:rsidRPr="00DB6A14">
        <w:rPr>
          <w:rFonts w:cs="Arial"/>
          <w:sz w:val="22"/>
          <w:szCs w:val="22"/>
        </w:rPr>
        <w:t>exhi</w:t>
      </w:r>
      <w:r>
        <w:rPr>
          <w:rFonts w:cs="Arial"/>
          <w:sz w:val="22"/>
          <w:szCs w:val="22"/>
        </w:rPr>
        <w:t>bited for a period of 14</w:t>
      </w:r>
      <w:r w:rsidRPr="00DB6A14">
        <w:rPr>
          <w:rFonts w:cs="Arial"/>
          <w:sz w:val="22"/>
          <w:szCs w:val="22"/>
        </w:rPr>
        <w:t xml:space="preserve"> days</w:t>
      </w:r>
      <w:r>
        <w:rPr>
          <w:rFonts w:cs="Arial"/>
          <w:sz w:val="22"/>
          <w:szCs w:val="22"/>
        </w:rPr>
        <w:t xml:space="preserve"> in accordance with Camden Development Control Plan 2011</w:t>
      </w:r>
      <w:r w:rsidRPr="00DB6A14">
        <w:rPr>
          <w:rFonts w:cs="Arial"/>
          <w:sz w:val="22"/>
          <w:szCs w:val="22"/>
        </w:rPr>
        <w:t xml:space="preserve">. </w:t>
      </w:r>
      <w:r>
        <w:rPr>
          <w:rFonts w:cs="Arial"/>
          <w:sz w:val="22"/>
          <w:szCs w:val="22"/>
        </w:rPr>
        <w:t>The exhibition period was from the 5</w:t>
      </w:r>
      <w:r w:rsidRPr="00E95FD0">
        <w:rPr>
          <w:rFonts w:cs="Arial"/>
          <w:sz w:val="22"/>
          <w:szCs w:val="22"/>
          <w:vertAlign w:val="superscript"/>
        </w:rPr>
        <w:t>th</w:t>
      </w:r>
      <w:r>
        <w:rPr>
          <w:rFonts w:cs="Arial"/>
          <w:sz w:val="22"/>
          <w:szCs w:val="22"/>
        </w:rPr>
        <w:t xml:space="preserve"> to the 18</w:t>
      </w:r>
      <w:r w:rsidRPr="00E95FD0">
        <w:rPr>
          <w:rFonts w:cs="Arial"/>
          <w:sz w:val="22"/>
          <w:szCs w:val="22"/>
          <w:vertAlign w:val="superscript"/>
        </w:rPr>
        <w:t>th</w:t>
      </w:r>
      <w:r>
        <w:rPr>
          <w:rFonts w:cs="Arial"/>
          <w:sz w:val="22"/>
          <w:szCs w:val="22"/>
        </w:rPr>
        <w:t xml:space="preserve"> of July 2019. No submissions were received.</w:t>
      </w:r>
    </w:p>
    <w:p w14:paraId="73A59FD1" w14:textId="77777777" w:rsidR="00442C4D" w:rsidRDefault="00442C4D" w:rsidP="00442C4D">
      <w:pPr>
        <w:jc w:val="both"/>
        <w:rPr>
          <w:rFonts w:cs="Arial"/>
          <w:sz w:val="22"/>
          <w:szCs w:val="22"/>
        </w:rPr>
      </w:pPr>
    </w:p>
    <w:p w14:paraId="33F0FFED" w14:textId="77777777" w:rsidR="00442C4D" w:rsidRDefault="00442C4D" w:rsidP="00442C4D">
      <w:pPr>
        <w:jc w:val="both"/>
        <w:rPr>
          <w:rFonts w:cs="Arial"/>
          <w:sz w:val="22"/>
          <w:szCs w:val="22"/>
        </w:rPr>
      </w:pPr>
      <w:r w:rsidRPr="00C2355D">
        <w:rPr>
          <w:rFonts w:cs="Arial"/>
          <w:sz w:val="22"/>
          <w:szCs w:val="22"/>
        </w:rPr>
        <w:lastRenderedPageBreak/>
        <w:t xml:space="preserve">Based on the assessment, it is recommended that the DA be approved subject to the conditions </w:t>
      </w:r>
      <w:r>
        <w:rPr>
          <w:rFonts w:cs="Arial"/>
          <w:sz w:val="22"/>
          <w:szCs w:val="22"/>
        </w:rPr>
        <w:t>attached to</w:t>
      </w:r>
      <w:r w:rsidRPr="00C2355D">
        <w:rPr>
          <w:rFonts w:cs="Arial"/>
          <w:sz w:val="22"/>
          <w:szCs w:val="22"/>
        </w:rPr>
        <w:t xml:space="preserve"> this report.</w:t>
      </w:r>
    </w:p>
    <w:p w14:paraId="36010ADD" w14:textId="77777777" w:rsidR="00442C4D" w:rsidRDefault="00442C4D" w:rsidP="00442C4D">
      <w:pPr>
        <w:tabs>
          <w:tab w:val="left" w:pos="0"/>
          <w:tab w:val="left" w:pos="9540"/>
        </w:tabs>
        <w:autoSpaceDE w:val="0"/>
        <w:autoSpaceDN w:val="0"/>
        <w:adjustRightInd w:val="0"/>
        <w:spacing w:line="240" w:lineRule="atLeast"/>
        <w:jc w:val="both"/>
        <w:rPr>
          <w:rFonts w:cs="Arial"/>
          <w:sz w:val="22"/>
          <w:szCs w:val="22"/>
        </w:rPr>
      </w:pPr>
    </w:p>
    <w:p w14:paraId="610A7F60" w14:textId="77777777" w:rsidR="00442C4D" w:rsidRPr="00175E57" w:rsidRDefault="00442C4D" w:rsidP="00442C4D">
      <w:pPr>
        <w:tabs>
          <w:tab w:val="left" w:pos="0"/>
          <w:tab w:val="left" w:pos="9540"/>
        </w:tabs>
        <w:autoSpaceDE w:val="0"/>
        <w:autoSpaceDN w:val="0"/>
        <w:adjustRightInd w:val="0"/>
        <w:spacing w:line="240" w:lineRule="atLeast"/>
        <w:jc w:val="both"/>
        <w:rPr>
          <w:rFonts w:cs="Arial"/>
          <w:b/>
          <w:bCs/>
          <w:sz w:val="22"/>
          <w:szCs w:val="22"/>
          <w:u w:val="single"/>
          <w:lang w:val="en-AU"/>
        </w:rPr>
      </w:pPr>
      <w:r w:rsidRPr="0060463B">
        <w:rPr>
          <w:rFonts w:cs="Arial"/>
          <w:b/>
          <w:color w:val="000080"/>
          <w:sz w:val="22"/>
          <w:szCs w:val="22"/>
          <w:u w:val="single"/>
        </w:rPr>
        <w:t>AERIAL PHOTO</w:t>
      </w:r>
    </w:p>
    <w:p w14:paraId="6AC55D77" w14:textId="77777777" w:rsidR="00442C4D" w:rsidRDefault="00442C4D" w:rsidP="00442C4D">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p>
    <w:p w14:paraId="646A169D" w14:textId="3F5EB200" w:rsidR="00D239A6" w:rsidRDefault="0022797C" w:rsidP="00442C4D">
      <w:pPr>
        <w:tabs>
          <w:tab w:val="left" w:pos="0"/>
          <w:tab w:val="left" w:pos="9540"/>
        </w:tabs>
        <w:autoSpaceDE w:val="0"/>
        <w:autoSpaceDN w:val="0"/>
        <w:adjustRightInd w:val="0"/>
        <w:spacing w:line="240" w:lineRule="atLeast"/>
        <w:jc w:val="both"/>
        <w:rPr>
          <w:noProof/>
        </w:rPr>
      </w:pPr>
      <w:r>
        <w:rPr>
          <w:noProof/>
        </w:rPr>
        <w:drawing>
          <wp:inline distT="0" distB="0" distL="0" distR="0" wp14:anchorId="2EDF8A22" wp14:editId="27995A77">
            <wp:extent cx="5278120" cy="3796665"/>
            <wp:effectExtent l="38100" t="38100" r="36830" b="323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8120" cy="3796665"/>
                    </a:xfrm>
                    <a:prstGeom prst="rect">
                      <a:avLst/>
                    </a:prstGeom>
                    <a:ln w="38100">
                      <a:solidFill>
                        <a:schemeClr val="accent1"/>
                      </a:solidFill>
                    </a:ln>
                  </pic:spPr>
                </pic:pic>
              </a:graphicData>
            </a:graphic>
          </wp:inline>
        </w:drawing>
      </w:r>
    </w:p>
    <w:p w14:paraId="75FCD1B1" w14:textId="17B071FE" w:rsidR="00D239A6" w:rsidRDefault="006B32D7" w:rsidP="00442C4D">
      <w:pPr>
        <w:tabs>
          <w:tab w:val="left" w:pos="0"/>
          <w:tab w:val="left" w:pos="9540"/>
        </w:tabs>
        <w:autoSpaceDE w:val="0"/>
        <w:autoSpaceDN w:val="0"/>
        <w:adjustRightInd w:val="0"/>
        <w:spacing w:line="240" w:lineRule="atLeast"/>
        <w:jc w:val="both"/>
        <w:rPr>
          <w:rFonts w:cs="Arial"/>
          <w:bCs/>
          <w:sz w:val="22"/>
          <w:szCs w:val="22"/>
        </w:rPr>
      </w:pPr>
      <w:r w:rsidRPr="00FB6D80">
        <w:rPr>
          <w:rFonts w:cs="Arial"/>
          <w:bCs/>
          <w:sz w:val="22"/>
          <w:szCs w:val="22"/>
        </w:rPr>
        <w:t>Figure</w:t>
      </w:r>
      <w:r>
        <w:rPr>
          <w:rFonts w:cs="Arial"/>
          <w:bCs/>
          <w:sz w:val="22"/>
          <w:szCs w:val="22"/>
        </w:rPr>
        <w:t xml:space="preserve"> 1</w:t>
      </w:r>
      <w:r w:rsidRPr="00FB6D80">
        <w:rPr>
          <w:rFonts w:cs="Arial"/>
          <w:bCs/>
          <w:sz w:val="22"/>
          <w:szCs w:val="22"/>
        </w:rPr>
        <w:t xml:space="preserve">: </w:t>
      </w:r>
      <w:r>
        <w:rPr>
          <w:rFonts w:cs="Arial"/>
          <w:bCs/>
          <w:sz w:val="22"/>
          <w:szCs w:val="22"/>
        </w:rPr>
        <w:t>Aerial Photo</w:t>
      </w:r>
    </w:p>
    <w:p w14:paraId="7F44F33A" w14:textId="77777777" w:rsidR="006B32D7" w:rsidRDefault="006B32D7" w:rsidP="00442C4D">
      <w:pPr>
        <w:tabs>
          <w:tab w:val="left" w:pos="0"/>
          <w:tab w:val="left" w:pos="9540"/>
        </w:tabs>
        <w:autoSpaceDE w:val="0"/>
        <w:autoSpaceDN w:val="0"/>
        <w:adjustRightInd w:val="0"/>
        <w:spacing w:line="240" w:lineRule="atLeast"/>
        <w:jc w:val="both"/>
        <w:rPr>
          <w:noProof/>
        </w:rPr>
      </w:pPr>
    </w:p>
    <w:p w14:paraId="33B2AC18" w14:textId="6F888BDA" w:rsidR="00442C4D" w:rsidRPr="00E808E8" w:rsidRDefault="00442C4D" w:rsidP="00442C4D">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E577EC">
        <w:rPr>
          <w:rFonts w:cs="Arial"/>
          <w:b/>
          <w:bCs/>
          <w:color w:val="000080"/>
          <w:sz w:val="22"/>
          <w:szCs w:val="22"/>
          <w:u w:val="single"/>
          <w:lang w:val="en-AU"/>
        </w:rPr>
        <w:t>THE SITE</w:t>
      </w:r>
    </w:p>
    <w:p w14:paraId="6880D72E" w14:textId="77777777" w:rsidR="00442C4D" w:rsidRDefault="00442C4D" w:rsidP="00442C4D">
      <w:pPr>
        <w:tabs>
          <w:tab w:val="left" w:pos="0"/>
          <w:tab w:val="left" w:pos="9540"/>
        </w:tabs>
        <w:autoSpaceDE w:val="0"/>
        <w:autoSpaceDN w:val="0"/>
        <w:adjustRightInd w:val="0"/>
        <w:spacing w:line="240" w:lineRule="atLeast"/>
        <w:jc w:val="both"/>
        <w:rPr>
          <w:rFonts w:cs="Arial"/>
          <w:b/>
          <w:bCs/>
          <w:sz w:val="22"/>
          <w:szCs w:val="22"/>
          <w:u w:val="single"/>
          <w:lang w:val="en-AU"/>
        </w:rPr>
      </w:pPr>
    </w:p>
    <w:p w14:paraId="27E151EE" w14:textId="77777777" w:rsidR="006B32D7" w:rsidRDefault="00442C4D" w:rsidP="006B32D7">
      <w:pPr>
        <w:jc w:val="both"/>
        <w:rPr>
          <w:rFonts w:cs="Arial"/>
          <w:sz w:val="22"/>
          <w:szCs w:val="22"/>
        </w:rPr>
      </w:pPr>
      <w:r w:rsidRPr="00EC4FB9">
        <w:rPr>
          <w:rFonts w:cs="Arial"/>
          <w:sz w:val="22"/>
          <w:szCs w:val="22"/>
        </w:rPr>
        <w:t>Camden Council Works Depot is located at No. 5 Millwood Avenue</w:t>
      </w:r>
      <w:r w:rsidR="006B32D7">
        <w:rPr>
          <w:rFonts w:cs="Arial"/>
          <w:sz w:val="22"/>
          <w:szCs w:val="22"/>
        </w:rPr>
        <w:t>,</w:t>
      </w:r>
      <w:r w:rsidRPr="00EC4FB9">
        <w:rPr>
          <w:rFonts w:cs="Arial"/>
          <w:sz w:val="22"/>
          <w:szCs w:val="22"/>
        </w:rPr>
        <w:t xml:space="preserve"> </w:t>
      </w:r>
      <w:proofErr w:type="spellStart"/>
      <w:r w:rsidRPr="00EC4FB9">
        <w:rPr>
          <w:rFonts w:cs="Arial"/>
          <w:sz w:val="22"/>
          <w:szCs w:val="22"/>
        </w:rPr>
        <w:t>Narellan</w:t>
      </w:r>
      <w:proofErr w:type="spellEnd"/>
      <w:r w:rsidRPr="00EC4FB9">
        <w:rPr>
          <w:rFonts w:cs="Arial"/>
          <w:sz w:val="22"/>
          <w:szCs w:val="22"/>
        </w:rPr>
        <w:t>. The site is a single allotment and the legal description of the site is Lot 18, DP 1010581.</w:t>
      </w:r>
      <w:r w:rsidR="006B32D7">
        <w:rPr>
          <w:rFonts w:cs="Arial"/>
          <w:sz w:val="22"/>
          <w:szCs w:val="22"/>
        </w:rPr>
        <w:t xml:space="preserve"> </w:t>
      </w:r>
      <w:r w:rsidRPr="00EC4FB9">
        <w:rPr>
          <w:rFonts w:cs="Arial"/>
          <w:sz w:val="22"/>
          <w:szCs w:val="22"/>
        </w:rPr>
        <w:t xml:space="preserve">The site has an area of approximately 3.8 hectares and lies on the southern edge of an established light industrial area and at the interface with adjoining residential development to the south and </w:t>
      </w:r>
      <w:r w:rsidR="00C12ECC">
        <w:rPr>
          <w:rFonts w:cs="Arial"/>
          <w:sz w:val="22"/>
          <w:szCs w:val="22"/>
        </w:rPr>
        <w:t>west</w:t>
      </w:r>
      <w:r w:rsidRPr="00EC4FB9">
        <w:rPr>
          <w:rFonts w:cs="Arial"/>
          <w:sz w:val="22"/>
          <w:szCs w:val="22"/>
        </w:rPr>
        <w:t xml:space="preserve">. </w:t>
      </w:r>
    </w:p>
    <w:p w14:paraId="44BB8307" w14:textId="77777777" w:rsidR="006B32D7" w:rsidRDefault="006B32D7" w:rsidP="006B32D7">
      <w:pPr>
        <w:jc w:val="both"/>
        <w:rPr>
          <w:rFonts w:cs="Arial"/>
          <w:sz w:val="22"/>
          <w:szCs w:val="22"/>
        </w:rPr>
      </w:pPr>
    </w:p>
    <w:p w14:paraId="69ECDD21" w14:textId="22AD30BE" w:rsidR="00442C4D" w:rsidRPr="00EC4FB9" w:rsidRDefault="006B32D7" w:rsidP="00442C4D">
      <w:pPr>
        <w:jc w:val="both"/>
        <w:rPr>
          <w:rFonts w:cs="Arial"/>
          <w:sz w:val="22"/>
          <w:szCs w:val="22"/>
        </w:rPr>
      </w:pPr>
      <w:r>
        <w:rPr>
          <w:rFonts w:cs="Arial"/>
          <w:sz w:val="22"/>
          <w:szCs w:val="22"/>
        </w:rPr>
        <w:t>T</w:t>
      </w:r>
      <w:r w:rsidR="00442C4D" w:rsidRPr="00EC4FB9">
        <w:rPr>
          <w:rFonts w:cs="Arial"/>
          <w:sz w:val="22"/>
          <w:szCs w:val="22"/>
        </w:rPr>
        <w:t xml:space="preserve">he site is currently occupied by several buildings, including offices, sheds and storage areas, uncovered storage areas, raw material storage bins and carparking areas. The Depot currently accommodates </w:t>
      </w:r>
      <w:proofErr w:type="gramStart"/>
      <w:r w:rsidR="00442C4D" w:rsidRPr="00EC4FB9">
        <w:rPr>
          <w:rFonts w:cs="Arial"/>
          <w:sz w:val="22"/>
          <w:szCs w:val="22"/>
        </w:rPr>
        <w:t>a number of</w:t>
      </w:r>
      <w:proofErr w:type="gramEnd"/>
      <w:r w:rsidR="00442C4D" w:rsidRPr="00EC4FB9">
        <w:rPr>
          <w:rFonts w:cs="Arial"/>
          <w:sz w:val="22"/>
          <w:szCs w:val="22"/>
        </w:rPr>
        <w:t xml:space="preserve"> Council’s services including parks and gardens, waste services, building services, as well as stores, mechanical workshops and abandoned vehicles.</w:t>
      </w:r>
    </w:p>
    <w:p w14:paraId="3EEC1F51" w14:textId="77777777" w:rsidR="00442C4D" w:rsidRPr="00EC4FB9" w:rsidRDefault="00442C4D" w:rsidP="00442C4D">
      <w:pPr>
        <w:jc w:val="both"/>
        <w:rPr>
          <w:rFonts w:cs="Arial"/>
          <w:sz w:val="22"/>
          <w:szCs w:val="22"/>
        </w:rPr>
      </w:pPr>
    </w:p>
    <w:p w14:paraId="037A4896" w14:textId="1CFA7984" w:rsidR="00442C4D" w:rsidRPr="00EC4FB9" w:rsidRDefault="00442C4D" w:rsidP="00442C4D">
      <w:pPr>
        <w:jc w:val="both"/>
        <w:rPr>
          <w:rFonts w:cs="Arial"/>
          <w:sz w:val="22"/>
          <w:szCs w:val="22"/>
        </w:rPr>
      </w:pPr>
      <w:r w:rsidRPr="00EC4FB9">
        <w:rPr>
          <w:rFonts w:cs="Arial"/>
          <w:sz w:val="22"/>
          <w:szCs w:val="22"/>
        </w:rPr>
        <w:t xml:space="preserve">The site surface is a combination of bitumen and concrete hardstand and gravel, with </w:t>
      </w:r>
      <w:r w:rsidR="006B32D7">
        <w:rPr>
          <w:rFonts w:cs="Arial"/>
          <w:sz w:val="22"/>
          <w:szCs w:val="22"/>
        </w:rPr>
        <w:t>limited landscaped area.</w:t>
      </w:r>
    </w:p>
    <w:p w14:paraId="053F5406" w14:textId="77777777" w:rsidR="00442C4D" w:rsidRPr="00EC4FB9" w:rsidRDefault="00442C4D" w:rsidP="00442C4D">
      <w:pPr>
        <w:jc w:val="both"/>
        <w:rPr>
          <w:rFonts w:cs="Arial"/>
          <w:sz w:val="22"/>
          <w:szCs w:val="22"/>
        </w:rPr>
      </w:pPr>
    </w:p>
    <w:p w14:paraId="69872020" w14:textId="5014741A" w:rsidR="00442C4D" w:rsidRPr="00EC4FB9" w:rsidRDefault="00442C4D" w:rsidP="00442C4D">
      <w:pPr>
        <w:jc w:val="both"/>
        <w:rPr>
          <w:rFonts w:cs="Arial"/>
          <w:sz w:val="22"/>
          <w:szCs w:val="22"/>
        </w:rPr>
      </w:pPr>
      <w:r w:rsidRPr="00EC4FB9">
        <w:rPr>
          <w:rFonts w:cs="Arial"/>
          <w:sz w:val="22"/>
          <w:szCs w:val="22"/>
        </w:rPr>
        <w:t>The site is burdened by a 'restriction as to user' along the western boundary which requires the retention of the westernmost boundary fencing for acoustic attenuation. The proposed works do not impact on this boundary fence.</w:t>
      </w:r>
    </w:p>
    <w:p w14:paraId="7FE8636F" w14:textId="77777777" w:rsidR="00442C4D" w:rsidRPr="00EC4FB9" w:rsidRDefault="00442C4D" w:rsidP="00442C4D">
      <w:pPr>
        <w:jc w:val="both"/>
        <w:rPr>
          <w:rFonts w:cs="Arial"/>
          <w:sz w:val="22"/>
          <w:szCs w:val="22"/>
        </w:rPr>
      </w:pPr>
    </w:p>
    <w:p w14:paraId="4B253D3B" w14:textId="169FF921" w:rsidR="00442C4D" w:rsidRDefault="00442C4D" w:rsidP="00442C4D">
      <w:pPr>
        <w:jc w:val="both"/>
        <w:rPr>
          <w:noProof/>
          <w:sz w:val="22"/>
          <w:szCs w:val="22"/>
        </w:rPr>
      </w:pPr>
      <w:r w:rsidRPr="00EA03E6">
        <w:rPr>
          <w:rFonts w:cs="Arial"/>
          <w:sz w:val="22"/>
          <w:szCs w:val="22"/>
        </w:rPr>
        <w:t xml:space="preserve">The surrounding area is </w:t>
      </w:r>
      <w:r w:rsidR="00C12ECC" w:rsidRPr="00EA03E6">
        <w:rPr>
          <w:rFonts w:cs="Arial"/>
          <w:sz w:val="22"/>
          <w:szCs w:val="22"/>
        </w:rPr>
        <w:t>characterized</w:t>
      </w:r>
      <w:r w:rsidRPr="00EA03E6">
        <w:rPr>
          <w:rFonts w:cs="Arial"/>
          <w:sz w:val="22"/>
          <w:szCs w:val="22"/>
        </w:rPr>
        <w:t xml:space="preserve"> by low </w:t>
      </w:r>
      <w:r w:rsidR="00C12ECC">
        <w:rPr>
          <w:rFonts w:cs="Arial"/>
          <w:sz w:val="22"/>
          <w:szCs w:val="22"/>
        </w:rPr>
        <w:t xml:space="preserve">density residential development to the </w:t>
      </w:r>
      <w:r w:rsidRPr="00EA03E6">
        <w:rPr>
          <w:rFonts w:cs="Arial"/>
          <w:sz w:val="22"/>
          <w:szCs w:val="22"/>
        </w:rPr>
        <w:t>west and light industrial uses to the north and east.</w:t>
      </w:r>
      <w:r w:rsidR="00C12ECC">
        <w:rPr>
          <w:rFonts w:cs="Arial"/>
          <w:sz w:val="22"/>
          <w:szCs w:val="22"/>
        </w:rPr>
        <w:t xml:space="preserve"> The </w:t>
      </w:r>
      <w:r w:rsidR="006B32D7">
        <w:rPr>
          <w:rFonts w:cs="Arial"/>
          <w:sz w:val="22"/>
          <w:szCs w:val="22"/>
        </w:rPr>
        <w:t xml:space="preserve">southern interface consists of a mix of industrial land uses and </w:t>
      </w:r>
      <w:r w:rsidR="00C12ECC">
        <w:rPr>
          <w:rFonts w:cs="Arial"/>
          <w:sz w:val="22"/>
          <w:szCs w:val="22"/>
        </w:rPr>
        <w:t xml:space="preserve">a </w:t>
      </w:r>
      <w:r w:rsidR="006B32D7">
        <w:rPr>
          <w:rFonts w:cs="Arial"/>
          <w:sz w:val="22"/>
          <w:szCs w:val="22"/>
        </w:rPr>
        <w:t xml:space="preserve">more </w:t>
      </w:r>
      <w:r w:rsidR="00C12ECC">
        <w:rPr>
          <w:rFonts w:cs="Arial"/>
          <w:sz w:val="22"/>
          <w:szCs w:val="22"/>
        </w:rPr>
        <w:t xml:space="preserve">recently </w:t>
      </w:r>
      <w:r w:rsidR="006B32D7">
        <w:rPr>
          <w:rFonts w:cs="Arial"/>
          <w:sz w:val="22"/>
          <w:szCs w:val="22"/>
        </w:rPr>
        <w:t>complet</w:t>
      </w:r>
      <w:r w:rsidR="00C12ECC">
        <w:rPr>
          <w:rFonts w:cs="Arial"/>
          <w:sz w:val="22"/>
          <w:szCs w:val="22"/>
        </w:rPr>
        <w:t xml:space="preserve">ed medium density </w:t>
      </w:r>
      <w:r w:rsidR="00C12ECC" w:rsidRPr="00C80D4C">
        <w:rPr>
          <w:rFonts w:cs="Arial"/>
          <w:sz w:val="22"/>
          <w:szCs w:val="22"/>
        </w:rPr>
        <w:lastRenderedPageBreak/>
        <w:t xml:space="preserve">townhouse development on an </w:t>
      </w:r>
      <w:r w:rsidR="00AE04C3" w:rsidRPr="00C80D4C">
        <w:rPr>
          <w:rFonts w:cs="Arial"/>
          <w:sz w:val="22"/>
          <w:szCs w:val="22"/>
        </w:rPr>
        <w:t>‘</w:t>
      </w:r>
      <w:r w:rsidR="00C12ECC" w:rsidRPr="00C80D4C">
        <w:rPr>
          <w:rFonts w:cs="Arial"/>
          <w:sz w:val="22"/>
          <w:szCs w:val="22"/>
        </w:rPr>
        <w:t>L</w:t>
      </w:r>
      <w:r w:rsidR="00AE04C3" w:rsidRPr="00C80D4C">
        <w:rPr>
          <w:rFonts w:cs="Arial"/>
          <w:sz w:val="22"/>
          <w:szCs w:val="22"/>
        </w:rPr>
        <w:t>’</w:t>
      </w:r>
      <w:r w:rsidR="00C12ECC" w:rsidRPr="00C80D4C">
        <w:rPr>
          <w:rFonts w:cs="Arial"/>
          <w:sz w:val="22"/>
          <w:szCs w:val="22"/>
        </w:rPr>
        <w:t xml:space="preserve"> shaped lot with access from Camden Valley Way. </w:t>
      </w:r>
      <w:r w:rsidR="00EA03E6" w:rsidRPr="00C80D4C">
        <w:rPr>
          <w:noProof/>
          <w:sz w:val="22"/>
          <w:szCs w:val="22"/>
        </w:rPr>
        <w:t xml:space="preserve">It is noted that the </w:t>
      </w:r>
      <w:r w:rsidR="00AE04C3" w:rsidRPr="00C80D4C">
        <w:rPr>
          <w:noProof/>
          <w:sz w:val="22"/>
          <w:szCs w:val="22"/>
        </w:rPr>
        <w:t>D</w:t>
      </w:r>
      <w:r w:rsidR="00EA03E6" w:rsidRPr="00C80D4C">
        <w:rPr>
          <w:noProof/>
          <w:sz w:val="22"/>
          <w:szCs w:val="22"/>
        </w:rPr>
        <w:t>epot is benefitted by a right of carriageway which allows access over the driveway for th</w:t>
      </w:r>
      <w:r w:rsidR="006B32D7" w:rsidRPr="00C80D4C">
        <w:rPr>
          <w:noProof/>
          <w:sz w:val="22"/>
          <w:szCs w:val="22"/>
        </w:rPr>
        <w:t>is adjoining</w:t>
      </w:r>
      <w:r w:rsidR="00EA03E6" w:rsidRPr="00C80D4C">
        <w:rPr>
          <w:noProof/>
          <w:sz w:val="22"/>
          <w:szCs w:val="22"/>
        </w:rPr>
        <w:t xml:space="preserve"> townhouse development</w:t>
      </w:r>
      <w:r w:rsidR="00C80D4C" w:rsidRPr="00C80D4C">
        <w:rPr>
          <w:noProof/>
          <w:sz w:val="22"/>
          <w:szCs w:val="22"/>
        </w:rPr>
        <w:t>. The applicant has clarified that the use of this right of carriageway is for emergency exit only. A condition of consent is recommended to be imposed.</w:t>
      </w:r>
    </w:p>
    <w:p w14:paraId="122522DC" w14:textId="77777777" w:rsidR="00C80D4C" w:rsidRDefault="00C80D4C" w:rsidP="00442C4D">
      <w:pPr>
        <w:jc w:val="both"/>
        <w:rPr>
          <w:noProof/>
        </w:rPr>
      </w:pPr>
    </w:p>
    <w:p w14:paraId="2EF635B4" w14:textId="17F8E718" w:rsidR="00C12ECC" w:rsidRDefault="00C12ECC" w:rsidP="00442C4D">
      <w:pPr>
        <w:jc w:val="both"/>
        <w:rPr>
          <w:noProof/>
        </w:rPr>
      </w:pPr>
      <w:r>
        <w:rPr>
          <w:noProof/>
        </w:rPr>
        <w:drawing>
          <wp:inline distT="0" distB="0" distL="0" distR="0" wp14:anchorId="42C6437C" wp14:editId="3B646E00">
            <wp:extent cx="5278120" cy="4381500"/>
            <wp:effectExtent l="38100" t="38100" r="36830" b="381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8120" cy="4381500"/>
                    </a:xfrm>
                    <a:prstGeom prst="rect">
                      <a:avLst/>
                    </a:prstGeom>
                    <a:ln w="38100">
                      <a:solidFill>
                        <a:schemeClr val="accent1"/>
                      </a:solidFill>
                    </a:ln>
                  </pic:spPr>
                </pic:pic>
              </a:graphicData>
            </a:graphic>
          </wp:inline>
        </w:drawing>
      </w:r>
    </w:p>
    <w:p w14:paraId="26E33DEE" w14:textId="3129B321" w:rsidR="00FB6D80" w:rsidRPr="00FB6D80" w:rsidRDefault="00FB6D80" w:rsidP="00442C4D">
      <w:pPr>
        <w:tabs>
          <w:tab w:val="left" w:pos="0"/>
          <w:tab w:val="left" w:pos="9540"/>
        </w:tabs>
        <w:autoSpaceDE w:val="0"/>
        <w:autoSpaceDN w:val="0"/>
        <w:adjustRightInd w:val="0"/>
        <w:spacing w:line="240" w:lineRule="atLeast"/>
        <w:jc w:val="both"/>
        <w:rPr>
          <w:rFonts w:cs="Arial"/>
          <w:bCs/>
          <w:sz w:val="22"/>
          <w:szCs w:val="22"/>
        </w:rPr>
      </w:pPr>
      <w:r w:rsidRPr="00FB6D80">
        <w:rPr>
          <w:rFonts w:cs="Arial"/>
          <w:bCs/>
          <w:sz w:val="22"/>
          <w:szCs w:val="22"/>
        </w:rPr>
        <w:t>Figure 2: Site Context Plan</w:t>
      </w:r>
    </w:p>
    <w:p w14:paraId="27C9BA67" w14:textId="49C41EB2" w:rsidR="00FB6D80" w:rsidRDefault="00FB6D80" w:rsidP="00442C4D">
      <w:pPr>
        <w:tabs>
          <w:tab w:val="left" w:pos="0"/>
          <w:tab w:val="left" w:pos="9540"/>
        </w:tabs>
        <w:autoSpaceDE w:val="0"/>
        <w:autoSpaceDN w:val="0"/>
        <w:adjustRightInd w:val="0"/>
        <w:spacing w:line="240" w:lineRule="atLeast"/>
        <w:jc w:val="both"/>
        <w:rPr>
          <w:rFonts w:cs="Arial"/>
          <w:b/>
          <w:color w:val="000080"/>
          <w:sz w:val="22"/>
          <w:szCs w:val="22"/>
          <w:u w:val="single"/>
        </w:rPr>
      </w:pPr>
    </w:p>
    <w:p w14:paraId="03DA763F" w14:textId="6EF711B8" w:rsidR="00C80D4C" w:rsidRDefault="00C80D4C" w:rsidP="00442C4D">
      <w:pPr>
        <w:tabs>
          <w:tab w:val="left" w:pos="0"/>
          <w:tab w:val="left" w:pos="9540"/>
        </w:tabs>
        <w:autoSpaceDE w:val="0"/>
        <w:autoSpaceDN w:val="0"/>
        <w:adjustRightInd w:val="0"/>
        <w:spacing w:line="240" w:lineRule="atLeast"/>
        <w:jc w:val="both"/>
        <w:rPr>
          <w:rFonts w:cs="Arial"/>
          <w:b/>
          <w:color w:val="000080"/>
          <w:sz w:val="22"/>
          <w:szCs w:val="22"/>
          <w:u w:val="single"/>
        </w:rPr>
      </w:pPr>
    </w:p>
    <w:p w14:paraId="176FC0F3" w14:textId="3549DC8E" w:rsidR="00C80D4C" w:rsidRDefault="00C80D4C" w:rsidP="00442C4D">
      <w:pPr>
        <w:tabs>
          <w:tab w:val="left" w:pos="0"/>
          <w:tab w:val="left" w:pos="9540"/>
        </w:tabs>
        <w:autoSpaceDE w:val="0"/>
        <w:autoSpaceDN w:val="0"/>
        <w:adjustRightInd w:val="0"/>
        <w:spacing w:line="240" w:lineRule="atLeast"/>
        <w:jc w:val="both"/>
        <w:rPr>
          <w:rFonts w:cs="Arial"/>
          <w:b/>
          <w:color w:val="000080"/>
          <w:sz w:val="22"/>
          <w:szCs w:val="22"/>
          <w:u w:val="single"/>
        </w:rPr>
      </w:pPr>
    </w:p>
    <w:p w14:paraId="6D9F08DA" w14:textId="09238829" w:rsidR="00C80D4C" w:rsidRDefault="00C80D4C" w:rsidP="00442C4D">
      <w:pPr>
        <w:tabs>
          <w:tab w:val="left" w:pos="0"/>
          <w:tab w:val="left" w:pos="9540"/>
        </w:tabs>
        <w:autoSpaceDE w:val="0"/>
        <w:autoSpaceDN w:val="0"/>
        <w:adjustRightInd w:val="0"/>
        <w:spacing w:line="240" w:lineRule="atLeast"/>
        <w:jc w:val="both"/>
        <w:rPr>
          <w:rFonts w:cs="Arial"/>
          <w:b/>
          <w:color w:val="000080"/>
          <w:sz w:val="22"/>
          <w:szCs w:val="22"/>
          <w:u w:val="single"/>
        </w:rPr>
      </w:pPr>
    </w:p>
    <w:p w14:paraId="332B5534" w14:textId="20706A3C" w:rsidR="00C80D4C" w:rsidRDefault="00C80D4C" w:rsidP="00442C4D">
      <w:pPr>
        <w:tabs>
          <w:tab w:val="left" w:pos="0"/>
          <w:tab w:val="left" w:pos="9540"/>
        </w:tabs>
        <w:autoSpaceDE w:val="0"/>
        <w:autoSpaceDN w:val="0"/>
        <w:adjustRightInd w:val="0"/>
        <w:spacing w:line="240" w:lineRule="atLeast"/>
        <w:jc w:val="both"/>
        <w:rPr>
          <w:rFonts w:cs="Arial"/>
          <w:b/>
          <w:color w:val="000080"/>
          <w:sz w:val="22"/>
          <w:szCs w:val="22"/>
          <w:u w:val="single"/>
        </w:rPr>
      </w:pPr>
    </w:p>
    <w:p w14:paraId="13A83812" w14:textId="377BCDD3" w:rsidR="00C80D4C" w:rsidRDefault="00C80D4C" w:rsidP="00442C4D">
      <w:pPr>
        <w:tabs>
          <w:tab w:val="left" w:pos="0"/>
          <w:tab w:val="left" w:pos="9540"/>
        </w:tabs>
        <w:autoSpaceDE w:val="0"/>
        <w:autoSpaceDN w:val="0"/>
        <w:adjustRightInd w:val="0"/>
        <w:spacing w:line="240" w:lineRule="atLeast"/>
        <w:jc w:val="both"/>
        <w:rPr>
          <w:rFonts w:cs="Arial"/>
          <w:b/>
          <w:color w:val="000080"/>
          <w:sz w:val="22"/>
          <w:szCs w:val="22"/>
          <w:u w:val="single"/>
        </w:rPr>
      </w:pPr>
    </w:p>
    <w:p w14:paraId="2393F5D7" w14:textId="7E4AF8F1" w:rsidR="00C80D4C" w:rsidRDefault="00C80D4C" w:rsidP="00442C4D">
      <w:pPr>
        <w:tabs>
          <w:tab w:val="left" w:pos="0"/>
          <w:tab w:val="left" w:pos="9540"/>
        </w:tabs>
        <w:autoSpaceDE w:val="0"/>
        <w:autoSpaceDN w:val="0"/>
        <w:adjustRightInd w:val="0"/>
        <w:spacing w:line="240" w:lineRule="atLeast"/>
        <w:jc w:val="both"/>
        <w:rPr>
          <w:rFonts w:cs="Arial"/>
          <w:b/>
          <w:color w:val="000080"/>
          <w:sz w:val="22"/>
          <w:szCs w:val="22"/>
          <w:u w:val="single"/>
        </w:rPr>
      </w:pPr>
    </w:p>
    <w:p w14:paraId="1D3D2C77" w14:textId="4EDF8EE5" w:rsidR="00C80D4C" w:rsidRDefault="00C80D4C" w:rsidP="00442C4D">
      <w:pPr>
        <w:tabs>
          <w:tab w:val="left" w:pos="0"/>
          <w:tab w:val="left" w:pos="9540"/>
        </w:tabs>
        <w:autoSpaceDE w:val="0"/>
        <w:autoSpaceDN w:val="0"/>
        <w:adjustRightInd w:val="0"/>
        <w:spacing w:line="240" w:lineRule="atLeast"/>
        <w:jc w:val="both"/>
        <w:rPr>
          <w:rFonts w:cs="Arial"/>
          <w:b/>
          <w:color w:val="000080"/>
          <w:sz w:val="22"/>
          <w:szCs w:val="22"/>
          <w:u w:val="single"/>
        </w:rPr>
      </w:pPr>
    </w:p>
    <w:p w14:paraId="7179D3D6" w14:textId="69C0A11D" w:rsidR="00C80D4C" w:rsidRDefault="00C80D4C" w:rsidP="00442C4D">
      <w:pPr>
        <w:tabs>
          <w:tab w:val="left" w:pos="0"/>
          <w:tab w:val="left" w:pos="9540"/>
        </w:tabs>
        <w:autoSpaceDE w:val="0"/>
        <w:autoSpaceDN w:val="0"/>
        <w:adjustRightInd w:val="0"/>
        <w:spacing w:line="240" w:lineRule="atLeast"/>
        <w:jc w:val="both"/>
        <w:rPr>
          <w:rFonts w:cs="Arial"/>
          <w:b/>
          <w:color w:val="000080"/>
          <w:sz w:val="22"/>
          <w:szCs w:val="22"/>
          <w:u w:val="single"/>
        </w:rPr>
      </w:pPr>
    </w:p>
    <w:p w14:paraId="1DF1D6CA" w14:textId="61C9C385" w:rsidR="00C80D4C" w:rsidRDefault="00C80D4C" w:rsidP="00442C4D">
      <w:pPr>
        <w:tabs>
          <w:tab w:val="left" w:pos="0"/>
          <w:tab w:val="left" w:pos="9540"/>
        </w:tabs>
        <w:autoSpaceDE w:val="0"/>
        <w:autoSpaceDN w:val="0"/>
        <w:adjustRightInd w:val="0"/>
        <w:spacing w:line="240" w:lineRule="atLeast"/>
        <w:jc w:val="both"/>
        <w:rPr>
          <w:rFonts w:cs="Arial"/>
          <w:b/>
          <w:color w:val="000080"/>
          <w:sz w:val="22"/>
          <w:szCs w:val="22"/>
          <w:u w:val="single"/>
        </w:rPr>
      </w:pPr>
    </w:p>
    <w:p w14:paraId="145EB1BE" w14:textId="0FD57322" w:rsidR="00C80D4C" w:rsidRDefault="00C80D4C" w:rsidP="00442C4D">
      <w:pPr>
        <w:tabs>
          <w:tab w:val="left" w:pos="0"/>
          <w:tab w:val="left" w:pos="9540"/>
        </w:tabs>
        <w:autoSpaceDE w:val="0"/>
        <w:autoSpaceDN w:val="0"/>
        <w:adjustRightInd w:val="0"/>
        <w:spacing w:line="240" w:lineRule="atLeast"/>
        <w:jc w:val="both"/>
        <w:rPr>
          <w:rFonts w:cs="Arial"/>
          <w:b/>
          <w:color w:val="000080"/>
          <w:sz w:val="22"/>
          <w:szCs w:val="22"/>
          <w:u w:val="single"/>
        </w:rPr>
      </w:pPr>
    </w:p>
    <w:p w14:paraId="0AAEA02B" w14:textId="684349AA" w:rsidR="00C80D4C" w:rsidRDefault="00C80D4C" w:rsidP="00442C4D">
      <w:pPr>
        <w:tabs>
          <w:tab w:val="left" w:pos="0"/>
          <w:tab w:val="left" w:pos="9540"/>
        </w:tabs>
        <w:autoSpaceDE w:val="0"/>
        <w:autoSpaceDN w:val="0"/>
        <w:adjustRightInd w:val="0"/>
        <w:spacing w:line="240" w:lineRule="atLeast"/>
        <w:jc w:val="both"/>
        <w:rPr>
          <w:rFonts w:cs="Arial"/>
          <w:b/>
          <w:color w:val="000080"/>
          <w:sz w:val="22"/>
          <w:szCs w:val="22"/>
          <w:u w:val="single"/>
        </w:rPr>
      </w:pPr>
    </w:p>
    <w:p w14:paraId="786DF9DD" w14:textId="2E177DD6" w:rsidR="00C80D4C" w:rsidRDefault="00C80D4C" w:rsidP="00442C4D">
      <w:pPr>
        <w:tabs>
          <w:tab w:val="left" w:pos="0"/>
          <w:tab w:val="left" w:pos="9540"/>
        </w:tabs>
        <w:autoSpaceDE w:val="0"/>
        <w:autoSpaceDN w:val="0"/>
        <w:adjustRightInd w:val="0"/>
        <w:spacing w:line="240" w:lineRule="atLeast"/>
        <w:jc w:val="both"/>
        <w:rPr>
          <w:rFonts w:cs="Arial"/>
          <w:b/>
          <w:color w:val="000080"/>
          <w:sz w:val="22"/>
          <w:szCs w:val="22"/>
          <w:u w:val="single"/>
        </w:rPr>
      </w:pPr>
    </w:p>
    <w:p w14:paraId="5643399B" w14:textId="6C05D85B" w:rsidR="00C80D4C" w:rsidRDefault="00C80D4C" w:rsidP="00442C4D">
      <w:pPr>
        <w:tabs>
          <w:tab w:val="left" w:pos="0"/>
          <w:tab w:val="left" w:pos="9540"/>
        </w:tabs>
        <w:autoSpaceDE w:val="0"/>
        <w:autoSpaceDN w:val="0"/>
        <w:adjustRightInd w:val="0"/>
        <w:spacing w:line="240" w:lineRule="atLeast"/>
        <w:jc w:val="both"/>
        <w:rPr>
          <w:rFonts w:cs="Arial"/>
          <w:b/>
          <w:color w:val="000080"/>
          <w:sz w:val="22"/>
          <w:szCs w:val="22"/>
          <w:u w:val="single"/>
        </w:rPr>
      </w:pPr>
    </w:p>
    <w:p w14:paraId="374A0E39" w14:textId="2F108197" w:rsidR="00C80D4C" w:rsidRDefault="00C80D4C" w:rsidP="00442C4D">
      <w:pPr>
        <w:tabs>
          <w:tab w:val="left" w:pos="0"/>
          <w:tab w:val="left" w:pos="9540"/>
        </w:tabs>
        <w:autoSpaceDE w:val="0"/>
        <w:autoSpaceDN w:val="0"/>
        <w:adjustRightInd w:val="0"/>
        <w:spacing w:line="240" w:lineRule="atLeast"/>
        <w:jc w:val="both"/>
        <w:rPr>
          <w:rFonts w:cs="Arial"/>
          <w:b/>
          <w:color w:val="000080"/>
          <w:sz w:val="22"/>
          <w:szCs w:val="22"/>
          <w:u w:val="single"/>
        </w:rPr>
      </w:pPr>
    </w:p>
    <w:p w14:paraId="27485260" w14:textId="1C8D0285" w:rsidR="00C80D4C" w:rsidRDefault="00C80D4C" w:rsidP="00442C4D">
      <w:pPr>
        <w:tabs>
          <w:tab w:val="left" w:pos="0"/>
          <w:tab w:val="left" w:pos="9540"/>
        </w:tabs>
        <w:autoSpaceDE w:val="0"/>
        <w:autoSpaceDN w:val="0"/>
        <w:adjustRightInd w:val="0"/>
        <w:spacing w:line="240" w:lineRule="atLeast"/>
        <w:jc w:val="both"/>
        <w:rPr>
          <w:rFonts w:cs="Arial"/>
          <w:b/>
          <w:color w:val="000080"/>
          <w:sz w:val="22"/>
          <w:szCs w:val="22"/>
          <w:u w:val="single"/>
        </w:rPr>
      </w:pPr>
    </w:p>
    <w:p w14:paraId="68A67364" w14:textId="54A5C3AE" w:rsidR="00C80D4C" w:rsidRDefault="00C80D4C" w:rsidP="00442C4D">
      <w:pPr>
        <w:tabs>
          <w:tab w:val="left" w:pos="0"/>
          <w:tab w:val="left" w:pos="9540"/>
        </w:tabs>
        <w:autoSpaceDE w:val="0"/>
        <w:autoSpaceDN w:val="0"/>
        <w:adjustRightInd w:val="0"/>
        <w:spacing w:line="240" w:lineRule="atLeast"/>
        <w:jc w:val="both"/>
        <w:rPr>
          <w:rFonts w:cs="Arial"/>
          <w:b/>
          <w:color w:val="000080"/>
          <w:sz w:val="22"/>
          <w:szCs w:val="22"/>
          <w:u w:val="single"/>
        </w:rPr>
      </w:pPr>
    </w:p>
    <w:p w14:paraId="7650C9D1" w14:textId="145B4E70" w:rsidR="00C80D4C" w:rsidRDefault="00C80D4C" w:rsidP="00442C4D">
      <w:pPr>
        <w:tabs>
          <w:tab w:val="left" w:pos="0"/>
          <w:tab w:val="left" w:pos="9540"/>
        </w:tabs>
        <w:autoSpaceDE w:val="0"/>
        <w:autoSpaceDN w:val="0"/>
        <w:adjustRightInd w:val="0"/>
        <w:spacing w:line="240" w:lineRule="atLeast"/>
        <w:jc w:val="both"/>
        <w:rPr>
          <w:rFonts w:cs="Arial"/>
          <w:b/>
          <w:color w:val="000080"/>
          <w:sz w:val="22"/>
          <w:szCs w:val="22"/>
          <w:u w:val="single"/>
        </w:rPr>
      </w:pPr>
    </w:p>
    <w:p w14:paraId="0DDCEDBE" w14:textId="6F993756" w:rsidR="00C80D4C" w:rsidRDefault="00C80D4C" w:rsidP="00442C4D">
      <w:pPr>
        <w:tabs>
          <w:tab w:val="left" w:pos="0"/>
          <w:tab w:val="left" w:pos="9540"/>
        </w:tabs>
        <w:autoSpaceDE w:val="0"/>
        <w:autoSpaceDN w:val="0"/>
        <w:adjustRightInd w:val="0"/>
        <w:spacing w:line="240" w:lineRule="atLeast"/>
        <w:jc w:val="both"/>
        <w:rPr>
          <w:rFonts w:cs="Arial"/>
          <w:b/>
          <w:color w:val="000080"/>
          <w:sz w:val="22"/>
          <w:szCs w:val="22"/>
          <w:u w:val="single"/>
        </w:rPr>
      </w:pPr>
    </w:p>
    <w:p w14:paraId="63ECC99D" w14:textId="77777777" w:rsidR="00C80D4C" w:rsidRDefault="00C80D4C" w:rsidP="00442C4D">
      <w:pPr>
        <w:tabs>
          <w:tab w:val="left" w:pos="0"/>
          <w:tab w:val="left" w:pos="9540"/>
        </w:tabs>
        <w:autoSpaceDE w:val="0"/>
        <w:autoSpaceDN w:val="0"/>
        <w:adjustRightInd w:val="0"/>
        <w:spacing w:line="240" w:lineRule="atLeast"/>
        <w:jc w:val="both"/>
        <w:rPr>
          <w:rFonts w:cs="Arial"/>
          <w:b/>
          <w:color w:val="000080"/>
          <w:sz w:val="22"/>
          <w:szCs w:val="22"/>
          <w:u w:val="single"/>
        </w:rPr>
      </w:pPr>
    </w:p>
    <w:p w14:paraId="2938504C" w14:textId="2344F121" w:rsidR="00442C4D" w:rsidRPr="00092516" w:rsidRDefault="00442C4D" w:rsidP="00442C4D">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lastRenderedPageBreak/>
        <w:t>ZONING PLAN</w:t>
      </w:r>
    </w:p>
    <w:p w14:paraId="706D4B93" w14:textId="77777777" w:rsidR="00442C4D" w:rsidRDefault="00442C4D" w:rsidP="00442C4D">
      <w:pPr>
        <w:jc w:val="both"/>
        <w:rPr>
          <w:rFonts w:cs="Arial"/>
          <w:b/>
          <w:color w:val="000080"/>
          <w:sz w:val="22"/>
          <w:szCs w:val="22"/>
          <w:u w:val="single"/>
        </w:rPr>
      </w:pPr>
    </w:p>
    <w:p w14:paraId="1D2C54DF" w14:textId="265EEBD2" w:rsidR="00D239A6" w:rsidRDefault="00D239A6" w:rsidP="00442C4D">
      <w:pPr>
        <w:tabs>
          <w:tab w:val="left" w:pos="0"/>
          <w:tab w:val="left" w:pos="9540"/>
        </w:tabs>
        <w:autoSpaceDE w:val="0"/>
        <w:autoSpaceDN w:val="0"/>
        <w:adjustRightInd w:val="0"/>
        <w:spacing w:line="240" w:lineRule="atLeast"/>
        <w:jc w:val="both"/>
        <w:rPr>
          <w:noProof/>
        </w:rPr>
      </w:pPr>
      <w:r>
        <w:rPr>
          <w:noProof/>
        </w:rPr>
        <w:drawing>
          <wp:inline distT="0" distB="0" distL="0" distR="0" wp14:anchorId="22899F3A" wp14:editId="453C932A">
            <wp:extent cx="5278120" cy="3804285"/>
            <wp:effectExtent l="38100" t="38100" r="36830" b="438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8120" cy="3804285"/>
                    </a:xfrm>
                    <a:prstGeom prst="rect">
                      <a:avLst/>
                    </a:prstGeom>
                    <a:ln w="38100">
                      <a:solidFill>
                        <a:schemeClr val="accent1"/>
                      </a:solidFill>
                    </a:ln>
                  </pic:spPr>
                </pic:pic>
              </a:graphicData>
            </a:graphic>
          </wp:inline>
        </w:drawing>
      </w:r>
    </w:p>
    <w:p w14:paraId="2273D815" w14:textId="77777777" w:rsidR="00D239A6" w:rsidRDefault="00D239A6" w:rsidP="00442C4D">
      <w:pPr>
        <w:tabs>
          <w:tab w:val="left" w:pos="0"/>
          <w:tab w:val="left" w:pos="9540"/>
        </w:tabs>
        <w:autoSpaceDE w:val="0"/>
        <w:autoSpaceDN w:val="0"/>
        <w:adjustRightInd w:val="0"/>
        <w:spacing w:line="240" w:lineRule="atLeast"/>
        <w:jc w:val="both"/>
        <w:rPr>
          <w:noProof/>
        </w:rPr>
      </w:pPr>
    </w:p>
    <w:p w14:paraId="1548B860" w14:textId="48C0AB2E" w:rsidR="00442C4D" w:rsidRPr="00164032" w:rsidRDefault="00442C4D" w:rsidP="00442C4D">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7F23A8">
        <w:rPr>
          <w:rFonts w:cs="Arial"/>
          <w:b/>
          <w:bCs/>
          <w:color w:val="000080"/>
          <w:sz w:val="22"/>
          <w:szCs w:val="22"/>
          <w:u w:val="single"/>
          <w:lang w:val="en-AU"/>
        </w:rPr>
        <w:t>THE PROPOSAL</w:t>
      </w:r>
    </w:p>
    <w:p w14:paraId="21D5E74F" w14:textId="77777777" w:rsidR="00442C4D" w:rsidRDefault="00442C4D" w:rsidP="00442C4D">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26179087" w14:textId="77777777" w:rsidR="00442C4D" w:rsidRDefault="00442C4D" w:rsidP="00442C4D">
      <w:pPr>
        <w:jc w:val="both"/>
        <w:rPr>
          <w:rFonts w:cs="Arial"/>
          <w:sz w:val="22"/>
          <w:szCs w:val="22"/>
        </w:rPr>
      </w:pPr>
      <w:r>
        <w:rPr>
          <w:rFonts w:cs="Arial"/>
          <w:sz w:val="22"/>
          <w:szCs w:val="22"/>
        </w:rPr>
        <w:t xml:space="preserve">DA/2019/464/1 seeks approval for </w:t>
      </w:r>
      <w:r w:rsidRPr="004038DE">
        <w:rPr>
          <w:rFonts w:cs="Arial"/>
          <w:sz w:val="22"/>
          <w:szCs w:val="22"/>
        </w:rPr>
        <w:t>the Camden Council works depot upgrade</w:t>
      </w:r>
      <w:r>
        <w:rPr>
          <w:rFonts w:cs="Arial"/>
          <w:sz w:val="22"/>
          <w:szCs w:val="22"/>
        </w:rPr>
        <w:t>.</w:t>
      </w:r>
    </w:p>
    <w:p w14:paraId="711041D0" w14:textId="77777777" w:rsidR="00442C4D" w:rsidRDefault="00442C4D" w:rsidP="00442C4D">
      <w:pPr>
        <w:jc w:val="both"/>
        <w:rPr>
          <w:rFonts w:cs="Arial"/>
          <w:sz w:val="22"/>
          <w:szCs w:val="22"/>
        </w:rPr>
      </w:pPr>
    </w:p>
    <w:p w14:paraId="17B9C04D" w14:textId="77777777" w:rsidR="00442C4D" w:rsidRDefault="00442C4D" w:rsidP="00442C4D">
      <w:pPr>
        <w:jc w:val="both"/>
        <w:rPr>
          <w:rFonts w:cs="Arial"/>
          <w:sz w:val="22"/>
          <w:szCs w:val="22"/>
        </w:rPr>
      </w:pPr>
      <w:r w:rsidRPr="00D66757">
        <w:rPr>
          <w:rFonts w:cs="Arial"/>
          <w:sz w:val="22"/>
          <w:szCs w:val="22"/>
        </w:rPr>
        <w:t>Specifically, the development involves:</w:t>
      </w:r>
    </w:p>
    <w:p w14:paraId="4C1307A3" w14:textId="77777777" w:rsidR="00442C4D" w:rsidRDefault="00442C4D" w:rsidP="00442C4D">
      <w:pPr>
        <w:jc w:val="both"/>
        <w:rPr>
          <w:rFonts w:cs="Arial"/>
          <w:sz w:val="22"/>
          <w:szCs w:val="22"/>
        </w:rPr>
      </w:pPr>
    </w:p>
    <w:p w14:paraId="1118E4DD" w14:textId="7901BC7D" w:rsidR="00442C4D" w:rsidRDefault="00442C4D" w:rsidP="00442C4D">
      <w:pPr>
        <w:pStyle w:val="ListParagraph"/>
        <w:numPr>
          <w:ilvl w:val="0"/>
          <w:numId w:val="9"/>
        </w:numPr>
        <w:jc w:val="both"/>
        <w:rPr>
          <w:sz w:val="22"/>
          <w:szCs w:val="22"/>
          <w:lang w:val="en-AU"/>
        </w:rPr>
      </w:pPr>
      <w:r w:rsidRPr="004038DE">
        <w:rPr>
          <w:sz w:val="22"/>
          <w:szCs w:val="22"/>
          <w:lang w:val="en-AU"/>
        </w:rPr>
        <w:t xml:space="preserve">Demolition - It is proposed to demolish </w:t>
      </w:r>
      <w:proofErr w:type="gramStart"/>
      <w:r w:rsidRPr="004038DE">
        <w:rPr>
          <w:sz w:val="22"/>
          <w:szCs w:val="22"/>
          <w:lang w:val="en-AU"/>
        </w:rPr>
        <w:t>a number of</w:t>
      </w:r>
      <w:proofErr w:type="gramEnd"/>
      <w:r w:rsidRPr="004038DE">
        <w:rPr>
          <w:sz w:val="22"/>
          <w:szCs w:val="22"/>
          <w:lang w:val="en-AU"/>
        </w:rPr>
        <w:t xml:space="preserve"> existing buildings and structures on the site as illustrated on</w:t>
      </w:r>
      <w:r>
        <w:rPr>
          <w:sz w:val="22"/>
          <w:szCs w:val="22"/>
          <w:lang w:val="en-AU"/>
        </w:rPr>
        <w:t xml:space="preserve"> </w:t>
      </w:r>
      <w:r w:rsidRPr="004038DE">
        <w:rPr>
          <w:sz w:val="22"/>
          <w:szCs w:val="22"/>
          <w:lang w:val="en-AU"/>
        </w:rPr>
        <w:t>the Demolition Plans that accompany the application.</w:t>
      </w:r>
    </w:p>
    <w:p w14:paraId="0310B44D" w14:textId="77777777" w:rsidR="00442C4D" w:rsidRPr="004038DE" w:rsidRDefault="00442C4D" w:rsidP="00442C4D">
      <w:pPr>
        <w:jc w:val="both"/>
        <w:rPr>
          <w:sz w:val="22"/>
          <w:szCs w:val="22"/>
          <w:lang w:val="en-AU"/>
        </w:rPr>
      </w:pPr>
    </w:p>
    <w:p w14:paraId="32E1A26C" w14:textId="4FDBD0F3" w:rsidR="00442C4D" w:rsidRDefault="00442C4D" w:rsidP="00442C4D">
      <w:pPr>
        <w:pStyle w:val="ListParagraph"/>
        <w:numPr>
          <w:ilvl w:val="0"/>
          <w:numId w:val="9"/>
        </w:numPr>
        <w:jc w:val="both"/>
        <w:rPr>
          <w:sz w:val="22"/>
          <w:szCs w:val="22"/>
          <w:lang w:val="en-AU"/>
        </w:rPr>
      </w:pPr>
      <w:r w:rsidRPr="004038DE">
        <w:rPr>
          <w:sz w:val="22"/>
          <w:szCs w:val="22"/>
          <w:lang w:val="en-AU"/>
        </w:rPr>
        <w:t xml:space="preserve">Earthworks - As part of the preparatory works, some </w:t>
      </w:r>
      <w:proofErr w:type="gramStart"/>
      <w:r w:rsidRPr="004038DE">
        <w:rPr>
          <w:sz w:val="22"/>
          <w:szCs w:val="22"/>
          <w:lang w:val="en-AU"/>
        </w:rPr>
        <w:t>cut</w:t>
      </w:r>
      <w:proofErr w:type="gramEnd"/>
      <w:r w:rsidRPr="004038DE">
        <w:rPr>
          <w:sz w:val="22"/>
          <w:szCs w:val="22"/>
          <w:lang w:val="en-AU"/>
        </w:rPr>
        <w:t xml:space="preserve"> and fill is </w:t>
      </w:r>
      <w:r w:rsidR="00AE04C3">
        <w:rPr>
          <w:sz w:val="22"/>
          <w:szCs w:val="22"/>
          <w:lang w:val="en-AU"/>
        </w:rPr>
        <w:t>propos</w:t>
      </w:r>
      <w:r w:rsidRPr="004038DE">
        <w:rPr>
          <w:sz w:val="22"/>
          <w:szCs w:val="22"/>
          <w:lang w:val="en-AU"/>
        </w:rPr>
        <w:t>ed. Approximately 2,381m</w:t>
      </w:r>
      <w:r w:rsidRPr="006B32D7">
        <w:rPr>
          <w:sz w:val="22"/>
          <w:szCs w:val="22"/>
          <w:vertAlign w:val="superscript"/>
          <w:lang w:val="en-AU"/>
        </w:rPr>
        <w:t>3</w:t>
      </w:r>
      <w:r w:rsidRPr="004038DE">
        <w:rPr>
          <w:sz w:val="22"/>
          <w:szCs w:val="22"/>
          <w:lang w:val="en-AU"/>
        </w:rPr>
        <w:t xml:space="preserve"> of cut and 300m</w:t>
      </w:r>
      <w:r w:rsidRPr="006B32D7">
        <w:rPr>
          <w:sz w:val="22"/>
          <w:szCs w:val="22"/>
          <w:vertAlign w:val="superscript"/>
          <w:lang w:val="en-AU"/>
        </w:rPr>
        <w:t>3</w:t>
      </w:r>
      <w:r w:rsidRPr="004038DE">
        <w:rPr>
          <w:sz w:val="22"/>
          <w:szCs w:val="22"/>
          <w:lang w:val="en-AU"/>
        </w:rPr>
        <w:t xml:space="preserve"> of fill is to be undertaken across the site. The required fill will be taken from the cut material. However, there will be a balance of 2,081m</w:t>
      </w:r>
      <w:r w:rsidRPr="006B32D7">
        <w:rPr>
          <w:sz w:val="22"/>
          <w:szCs w:val="22"/>
          <w:vertAlign w:val="superscript"/>
          <w:lang w:val="en-AU"/>
        </w:rPr>
        <w:t xml:space="preserve">3 </w:t>
      </w:r>
      <w:r w:rsidRPr="004038DE">
        <w:rPr>
          <w:sz w:val="22"/>
          <w:szCs w:val="22"/>
          <w:lang w:val="en-AU"/>
        </w:rPr>
        <w:t xml:space="preserve">of material. Rather than off-site disposal of this excess material, it is proposed that it be stored on the site and utilised to create additional soil depth for planting along the site perimeters. Any additional soil </w:t>
      </w:r>
      <w:r w:rsidR="008F0DBC">
        <w:rPr>
          <w:sz w:val="22"/>
          <w:szCs w:val="22"/>
          <w:lang w:val="en-AU"/>
        </w:rPr>
        <w:t>is proposed to</w:t>
      </w:r>
      <w:r w:rsidRPr="004038DE">
        <w:rPr>
          <w:sz w:val="22"/>
          <w:szCs w:val="22"/>
          <w:lang w:val="en-AU"/>
        </w:rPr>
        <w:t xml:space="preserve"> be</w:t>
      </w:r>
      <w:r>
        <w:rPr>
          <w:sz w:val="22"/>
          <w:szCs w:val="22"/>
          <w:lang w:val="en-AU"/>
        </w:rPr>
        <w:t xml:space="preserve"> </w:t>
      </w:r>
      <w:r w:rsidRPr="004038DE">
        <w:rPr>
          <w:sz w:val="22"/>
          <w:szCs w:val="22"/>
          <w:lang w:val="en-AU"/>
        </w:rPr>
        <w:t>stored in the bulk material storage area, to be used as required at other sites throughout the LGA.</w:t>
      </w:r>
    </w:p>
    <w:p w14:paraId="1520E8C6" w14:textId="77777777" w:rsidR="00442C4D" w:rsidRPr="004038DE" w:rsidRDefault="00442C4D" w:rsidP="00442C4D">
      <w:pPr>
        <w:jc w:val="both"/>
        <w:rPr>
          <w:sz w:val="22"/>
          <w:szCs w:val="22"/>
          <w:lang w:val="en-AU"/>
        </w:rPr>
      </w:pPr>
    </w:p>
    <w:p w14:paraId="2A8EAEC0" w14:textId="70EEEAFB" w:rsidR="00442C4D" w:rsidRDefault="00442C4D" w:rsidP="00442C4D">
      <w:pPr>
        <w:pStyle w:val="ListParagraph"/>
        <w:numPr>
          <w:ilvl w:val="0"/>
          <w:numId w:val="9"/>
        </w:numPr>
        <w:jc w:val="both"/>
        <w:rPr>
          <w:sz w:val="22"/>
          <w:szCs w:val="22"/>
          <w:lang w:val="en-AU"/>
        </w:rPr>
      </w:pPr>
      <w:r w:rsidRPr="004038DE">
        <w:rPr>
          <w:sz w:val="22"/>
          <w:szCs w:val="22"/>
          <w:lang w:val="en-AU"/>
        </w:rPr>
        <w:t xml:space="preserve">Tree Removal </w:t>
      </w:r>
      <w:r>
        <w:rPr>
          <w:sz w:val="22"/>
          <w:szCs w:val="22"/>
          <w:lang w:val="en-AU"/>
        </w:rPr>
        <w:t xml:space="preserve">and Replacement Planting / Landscaping </w:t>
      </w:r>
      <w:r w:rsidRPr="004038DE">
        <w:rPr>
          <w:sz w:val="22"/>
          <w:szCs w:val="22"/>
          <w:lang w:val="en-AU"/>
        </w:rPr>
        <w:t xml:space="preserve">- It is proposed to remove a total of 26 trees from the site in order to facilitate the proposed upgrade works. The trees to be removed comprise various species, with varying degrees of age, health and vigour. Of the </w:t>
      </w:r>
      <w:r w:rsidR="00A837BE">
        <w:rPr>
          <w:sz w:val="22"/>
          <w:szCs w:val="22"/>
          <w:lang w:val="en-AU"/>
        </w:rPr>
        <w:t>26</w:t>
      </w:r>
      <w:r w:rsidRPr="004038DE">
        <w:rPr>
          <w:sz w:val="22"/>
          <w:szCs w:val="22"/>
          <w:lang w:val="en-AU"/>
        </w:rPr>
        <w:t xml:space="preserve"> trees proposed to be removed, three have been identified by an Arborist as being in poor condition. The remaining 23 are considered by the Arborist</w:t>
      </w:r>
      <w:r>
        <w:rPr>
          <w:sz w:val="22"/>
          <w:szCs w:val="22"/>
          <w:lang w:val="en-AU"/>
        </w:rPr>
        <w:t xml:space="preserve"> </w:t>
      </w:r>
      <w:r w:rsidRPr="004038DE">
        <w:rPr>
          <w:sz w:val="22"/>
          <w:szCs w:val="22"/>
          <w:lang w:val="en-AU"/>
        </w:rPr>
        <w:t>to be in fair condition.</w:t>
      </w:r>
      <w:r>
        <w:rPr>
          <w:sz w:val="22"/>
          <w:szCs w:val="22"/>
          <w:lang w:val="en-AU"/>
        </w:rPr>
        <w:t xml:space="preserve"> </w:t>
      </w:r>
      <w:r w:rsidR="009B056F">
        <w:rPr>
          <w:sz w:val="22"/>
          <w:szCs w:val="22"/>
          <w:lang w:val="en-AU"/>
        </w:rPr>
        <w:t xml:space="preserve">The development also involves replacement planting with a total of 63 trees to be </w:t>
      </w:r>
      <w:r w:rsidR="009B056F">
        <w:rPr>
          <w:sz w:val="22"/>
          <w:szCs w:val="22"/>
          <w:lang w:val="en-AU"/>
        </w:rPr>
        <w:lastRenderedPageBreak/>
        <w:t xml:space="preserve">replanted in and around </w:t>
      </w:r>
      <w:r w:rsidR="00AE04C3">
        <w:rPr>
          <w:sz w:val="22"/>
          <w:szCs w:val="22"/>
          <w:lang w:val="en-AU"/>
        </w:rPr>
        <w:t>the D</w:t>
      </w:r>
      <w:r w:rsidR="009B056F">
        <w:rPr>
          <w:sz w:val="22"/>
          <w:szCs w:val="22"/>
          <w:lang w:val="en-AU"/>
        </w:rPr>
        <w:t>epot in addition to shrubs, hedges, grasses and groundcover.</w:t>
      </w:r>
    </w:p>
    <w:p w14:paraId="3ED2C5C8" w14:textId="77777777" w:rsidR="00442C4D" w:rsidRPr="004038DE" w:rsidRDefault="00442C4D" w:rsidP="00442C4D">
      <w:pPr>
        <w:jc w:val="both"/>
        <w:rPr>
          <w:sz w:val="22"/>
          <w:szCs w:val="22"/>
          <w:lang w:val="en-AU"/>
        </w:rPr>
      </w:pPr>
    </w:p>
    <w:p w14:paraId="36FA4ED1" w14:textId="2F915CA5" w:rsidR="00442C4D" w:rsidRDefault="00442C4D" w:rsidP="00442C4D">
      <w:pPr>
        <w:pStyle w:val="ListParagraph"/>
        <w:numPr>
          <w:ilvl w:val="0"/>
          <w:numId w:val="9"/>
        </w:numPr>
        <w:jc w:val="both"/>
        <w:rPr>
          <w:sz w:val="22"/>
          <w:szCs w:val="22"/>
          <w:lang w:val="en-AU"/>
        </w:rPr>
      </w:pPr>
      <w:r>
        <w:rPr>
          <w:sz w:val="22"/>
          <w:szCs w:val="22"/>
          <w:lang w:val="en-AU"/>
        </w:rPr>
        <w:t xml:space="preserve">Revised </w:t>
      </w:r>
      <w:r w:rsidRPr="004038DE">
        <w:rPr>
          <w:sz w:val="22"/>
          <w:szCs w:val="22"/>
          <w:lang w:val="en-AU"/>
        </w:rPr>
        <w:t>Vehicular Entries - There are currently two vehicular entry points to the site located adjacent to each other and at the bend in Millwood Avenue. It is proposed to relocate the north-eastern entr</w:t>
      </w:r>
      <w:r w:rsidR="00A837BE">
        <w:rPr>
          <w:sz w:val="22"/>
          <w:szCs w:val="22"/>
          <w:lang w:val="en-AU"/>
        </w:rPr>
        <w:t>y</w:t>
      </w:r>
      <w:r w:rsidRPr="004038DE">
        <w:rPr>
          <w:sz w:val="22"/>
          <w:szCs w:val="22"/>
          <w:lang w:val="en-AU"/>
        </w:rPr>
        <w:t xml:space="preserve"> to provide a new vehicular entrance at the north-eastern corner of the site that will service the waste and recycling truck parking</w:t>
      </w:r>
      <w:r w:rsidR="00A837BE">
        <w:rPr>
          <w:sz w:val="22"/>
          <w:szCs w:val="22"/>
          <w:lang w:val="en-AU"/>
        </w:rPr>
        <w:t>;</w:t>
      </w:r>
      <w:r w:rsidRPr="004038DE">
        <w:rPr>
          <w:sz w:val="22"/>
          <w:szCs w:val="22"/>
          <w:lang w:val="en-AU"/>
        </w:rPr>
        <w:t xml:space="preserve"> </w:t>
      </w:r>
      <w:r w:rsidR="00A837BE">
        <w:rPr>
          <w:sz w:val="22"/>
          <w:szCs w:val="22"/>
          <w:lang w:val="en-AU"/>
        </w:rPr>
        <w:t>f</w:t>
      </w:r>
      <w:r w:rsidRPr="004038DE">
        <w:rPr>
          <w:sz w:val="22"/>
          <w:szCs w:val="22"/>
          <w:lang w:val="en-AU"/>
        </w:rPr>
        <w:t xml:space="preserve">leet and </w:t>
      </w:r>
      <w:r w:rsidR="00A837BE">
        <w:rPr>
          <w:sz w:val="22"/>
          <w:szCs w:val="22"/>
          <w:lang w:val="en-AU"/>
        </w:rPr>
        <w:t>p</w:t>
      </w:r>
      <w:r w:rsidRPr="004038DE">
        <w:rPr>
          <w:sz w:val="22"/>
          <w:szCs w:val="22"/>
          <w:lang w:val="en-AU"/>
        </w:rPr>
        <w:t>lant parking</w:t>
      </w:r>
      <w:r w:rsidR="00A837BE">
        <w:rPr>
          <w:sz w:val="22"/>
          <w:szCs w:val="22"/>
          <w:lang w:val="en-AU"/>
        </w:rPr>
        <w:t>;</w:t>
      </w:r>
      <w:r w:rsidRPr="004038DE">
        <w:rPr>
          <w:sz w:val="22"/>
          <w:szCs w:val="22"/>
          <w:lang w:val="en-AU"/>
        </w:rPr>
        <w:t xml:space="preserve"> and the bulk material storage area and weighbridge. The other existing vehicular entry from Millwood Avenue will be retained and will serve the staff and visitor</w:t>
      </w:r>
      <w:r>
        <w:rPr>
          <w:sz w:val="22"/>
          <w:szCs w:val="22"/>
          <w:lang w:val="en-AU"/>
        </w:rPr>
        <w:t xml:space="preserve"> </w:t>
      </w:r>
      <w:r w:rsidRPr="004038DE">
        <w:rPr>
          <w:sz w:val="22"/>
          <w:szCs w:val="22"/>
          <w:lang w:val="en-AU"/>
        </w:rPr>
        <w:t>parking areas and the mechanical workshops.</w:t>
      </w:r>
    </w:p>
    <w:p w14:paraId="3BAE7481" w14:textId="77777777" w:rsidR="00442C4D" w:rsidRPr="004038DE" w:rsidRDefault="00442C4D" w:rsidP="00442C4D">
      <w:pPr>
        <w:jc w:val="both"/>
        <w:rPr>
          <w:sz w:val="22"/>
          <w:szCs w:val="22"/>
          <w:lang w:val="en-AU"/>
        </w:rPr>
      </w:pPr>
    </w:p>
    <w:p w14:paraId="2EB844C4" w14:textId="787B02F3" w:rsidR="00442C4D" w:rsidRDefault="00442C4D" w:rsidP="00442C4D">
      <w:pPr>
        <w:pStyle w:val="ListParagraph"/>
        <w:numPr>
          <w:ilvl w:val="0"/>
          <w:numId w:val="9"/>
        </w:numPr>
        <w:jc w:val="both"/>
        <w:rPr>
          <w:sz w:val="22"/>
          <w:szCs w:val="22"/>
          <w:lang w:val="en-AU"/>
        </w:rPr>
      </w:pPr>
      <w:r w:rsidRPr="004038DE">
        <w:rPr>
          <w:sz w:val="22"/>
          <w:szCs w:val="22"/>
          <w:lang w:val="en-AU"/>
        </w:rPr>
        <w:t>Administration Building</w:t>
      </w:r>
      <w:r w:rsidR="00A837BE">
        <w:rPr>
          <w:sz w:val="22"/>
          <w:szCs w:val="22"/>
          <w:lang w:val="en-AU"/>
        </w:rPr>
        <w:t>:</w:t>
      </w:r>
      <w:r w:rsidRPr="004038DE">
        <w:rPr>
          <w:sz w:val="22"/>
          <w:szCs w:val="22"/>
          <w:lang w:val="en-AU"/>
        </w:rPr>
        <w:t xml:space="preserve"> Building 3 &amp; Relocated Lunch/Meeting Room - A new single level Administration Building is proposed behind the staff parking area and adjacent to the existing staff lunchroom and amenities buildings. The building has a gross floor area of 644m</w:t>
      </w:r>
      <w:r w:rsidRPr="004038DE">
        <w:rPr>
          <w:sz w:val="22"/>
          <w:szCs w:val="22"/>
          <w:vertAlign w:val="superscript"/>
          <w:lang w:val="en-AU"/>
        </w:rPr>
        <w:t>2</w:t>
      </w:r>
      <w:r w:rsidRPr="004038DE">
        <w:rPr>
          <w:sz w:val="22"/>
          <w:szCs w:val="22"/>
          <w:lang w:val="en-AU"/>
        </w:rPr>
        <w:t xml:space="preserve"> and will accommodate a reception area, amenities and locker room, meeting rooms, quiet rooms, offices and open plan workstations, as well as a kitchenette.</w:t>
      </w:r>
      <w:r w:rsidRPr="004038DE">
        <w:t xml:space="preserve"> </w:t>
      </w:r>
      <w:r w:rsidRPr="004038DE">
        <w:rPr>
          <w:sz w:val="22"/>
          <w:szCs w:val="22"/>
          <w:lang w:val="en-AU"/>
        </w:rPr>
        <w:t xml:space="preserve">At the southern end of the Administration Building, one of the existing metal buildings that comprise the current Administration Building is </w:t>
      </w:r>
      <w:r w:rsidR="008F0DBC">
        <w:rPr>
          <w:sz w:val="22"/>
          <w:szCs w:val="22"/>
          <w:lang w:val="en-AU"/>
        </w:rPr>
        <w:t xml:space="preserve">proposed </w:t>
      </w:r>
      <w:r w:rsidRPr="004038DE">
        <w:rPr>
          <w:sz w:val="22"/>
          <w:szCs w:val="22"/>
          <w:lang w:val="en-AU"/>
        </w:rPr>
        <w:t>to be relocated to provide an additional kitchen and lunchroom</w:t>
      </w:r>
      <w:r>
        <w:rPr>
          <w:sz w:val="22"/>
          <w:szCs w:val="22"/>
          <w:lang w:val="en-AU"/>
        </w:rPr>
        <w:t xml:space="preserve"> </w:t>
      </w:r>
      <w:r w:rsidRPr="004038DE">
        <w:rPr>
          <w:sz w:val="22"/>
          <w:szCs w:val="22"/>
          <w:lang w:val="en-AU"/>
        </w:rPr>
        <w:t>for staff use.</w:t>
      </w:r>
    </w:p>
    <w:p w14:paraId="6E32ED1D" w14:textId="77777777" w:rsidR="00442C4D" w:rsidRPr="004038DE" w:rsidRDefault="00442C4D" w:rsidP="00442C4D">
      <w:pPr>
        <w:pStyle w:val="ListParagraph"/>
        <w:rPr>
          <w:sz w:val="22"/>
          <w:szCs w:val="22"/>
          <w:lang w:val="en-AU"/>
        </w:rPr>
      </w:pPr>
    </w:p>
    <w:p w14:paraId="32BF708A" w14:textId="22451365" w:rsidR="00442C4D" w:rsidRPr="004038DE" w:rsidRDefault="00A837BE" w:rsidP="00442C4D">
      <w:pPr>
        <w:pStyle w:val="ListParagraph"/>
        <w:numPr>
          <w:ilvl w:val="0"/>
          <w:numId w:val="9"/>
        </w:numPr>
        <w:jc w:val="both"/>
        <w:rPr>
          <w:sz w:val="22"/>
          <w:szCs w:val="22"/>
          <w:lang w:val="en-AU"/>
        </w:rPr>
      </w:pPr>
      <w:r>
        <w:rPr>
          <w:sz w:val="22"/>
          <w:szCs w:val="22"/>
          <w:lang w:val="en-AU"/>
        </w:rPr>
        <w:t>Four</w:t>
      </w:r>
      <w:r w:rsidR="00442C4D" w:rsidRPr="004038DE">
        <w:rPr>
          <w:sz w:val="22"/>
          <w:szCs w:val="22"/>
          <w:lang w:val="en-AU"/>
        </w:rPr>
        <w:t xml:space="preserve"> Bay Mechanical Workshops: Building 10 - The current locations of the mechanical workshops and waste services are </w:t>
      </w:r>
      <w:r w:rsidR="008F0DBC">
        <w:rPr>
          <w:sz w:val="22"/>
          <w:szCs w:val="22"/>
          <w:lang w:val="en-AU"/>
        </w:rPr>
        <w:t xml:space="preserve">proposed </w:t>
      </w:r>
      <w:r w:rsidR="00442C4D" w:rsidRPr="004038DE">
        <w:rPr>
          <w:sz w:val="22"/>
          <w:szCs w:val="22"/>
          <w:lang w:val="en-AU"/>
        </w:rPr>
        <w:t xml:space="preserve">to be swapped, with the mechanical workshops being relocated from the eastern to the western side of the site. The two existing workshop buildings currently occupied by waste services are to be retained and a new </w:t>
      </w:r>
      <w:r>
        <w:rPr>
          <w:sz w:val="22"/>
          <w:szCs w:val="22"/>
          <w:lang w:val="en-AU"/>
        </w:rPr>
        <w:t>four</w:t>
      </w:r>
      <w:r w:rsidR="00442C4D" w:rsidRPr="004038DE">
        <w:rPr>
          <w:sz w:val="22"/>
          <w:szCs w:val="22"/>
          <w:lang w:val="en-AU"/>
        </w:rPr>
        <w:t xml:space="preserve"> bay double height mechanical workshop with a 59m</w:t>
      </w:r>
      <w:r w:rsidR="00442C4D">
        <w:rPr>
          <w:sz w:val="22"/>
          <w:szCs w:val="22"/>
          <w:vertAlign w:val="superscript"/>
          <w:lang w:val="en-AU"/>
        </w:rPr>
        <w:t>2</w:t>
      </w:r>
      <w:r w:rsidR="00442C4D" w:rsidRPr="004038DE">
        <w:rPr>
          <w:sz w:val="22"/>
          <w:szCs w:val="22"/>
          <w:lang w:val="en-AU"/>
        </w:rPr>
        <w:t xml:space="preserve"> awning to cover an oil storage tank is</w:t>
      </w:r>
      <w:r w:rsidR="008F0DBC">
        <w:rPr>
          <w:sz w:val="22"/>
          <w:szCs w:val="22"/>
          <w:lang w:val="en-AU"/>
        </w:rPr>
        <w:t xml:space="preserve"> proposed </w:t>
      </w:r>
      <w:r w:rsidR="00442C4D" w:rsidRPr="004038DE">
        <w:rPr>
          <w:sz w:val="22"/>
          <w:szCs w:val="22"/>
          <w:lang w:val="en-AU"/>
        </w:rPr>
        <w:t xml:space="preserve">between the existing workshop buildings. The new workshop building </w:t>
      </w:r>
      <w:r w:rsidR="008F0DBC">
        <w:rPr>
          <w:sz w:val="22"/>
          <w:szCs w:val="22"/>
          <w:lang w:val="en-AU"/>
        </w:rPr>
        <w:t>is to</w:t>
      </w:r>
      <w:r w:rsidR="00442C4D" w:rsidRPr="004038DE">
        <w:rPr>
          <w:sz w:val="22"/>
          <w:szCs w:val="22"/>
          <w:lang w:val="en-AU"/>
        </w:rPr>
        <w:t xml:space="preserve"> be clad in metal sheeting (</w:t>
      </w:r>
      <w:proofErr w:type="spellStart"/>
      <w:r w:rsidR="00442C4D" w:rsidRPr="004038DE">
        <w:rPr>
          <w:sz w:val="22"/>
          <w:szCs w:val="22"/>
          <w:lang w:val="en-AU"/>
        </w:rPr>
        <w:t>Colorbond</w:t>
      </w:r>
      <w:proofErr w:type="spellEnd"/>
      <w:r w:rsidR="00442C4D" w:rsidRPr="004038DE">
        <w:rPr>
          <w:sz w:val="22"/>
          <w:szCs w:val="22"/>
          <w:lang w:val="en-AU"/>
        </w:rPr>
        <w:t xml:space="preserve"> Pale Eucalypt) to match the existing workshops and the new roller doors will</w:t>
      </w:r>
      <w:r w:rsidR="00442C4D">
        <w:rPr>
          <w:sz w:val="22"/>
          <w:szCs w:val="22"/>
          <w:lang w:val="en-AU"/>
        </w:rPr>
        <w:t xml:space="preserve"> </w:t>
      </w:r>
      <w:r w:rsidR="00442C4D" w:rsidRPr="004038DE">
        <w:rPr>
          <w:sz w:val="22"/>
          <w:szCs w:val="22"/>
          <w:lang w:val="en-AU"/>
        </w:rPr>
        <w:t>match the existing (silver/grey).</w:t>
      </w:r>
    </w:p>
    <w:p w14:paraId="754D3379" w14:textId="77777777" w:rsidR="00442C4D" w:rsidRPr="004038DE" w:rsidRDefault="00442C4D" w:rsidP="00442C4D">
      <w:pPr>
        <w:pStyle w:val="ListParagraph"/>
        <w:rPr>
          <w:sz w:val="22"/>
          <w:szCs w:val="22"/>
          <w:lang w:val="en-AU"/>
        </w:rPr>
      </w:pPr>
    </w:p>
    <w:p w14:paraId="2DBCA4E4" w14:textId="4C8C8CC0" w:rsidR="00442C4D" w:rsidRDefault="00442C4D" w:rsidP="00442C4D">
      <w:pPr>
        <w:pStyle w:val="ListParagraph"/>
        <w:numPr>
          <w:ilvl w:val="0"/>
          <w:numId w:val="9"/>
        </w:numPr>
        <w:jc w:val="both"/>
        <w:rPr>
          <w:sz w:val="22"/>
          <w:szCs w:val="22"/>
          <w:lang w:val="en-AU"/>
        </w:rPr>
      </w:pPr>
      <w:r w:rsidRPr="004038DE">
        <w:rPr>
          <w:sz w:val="22"/>
          <w:szCs w:val="22"/>
          <w:lang w:val="en-AU"/>
        </w:rPr>
        <w:t xml:space="preserve">Relocation of Wash Bay - The existing wash bay is </w:t>
      </w:r>
      <w:r w:rsidR="008F0DBC">
        <w:rPr>
          <w:sz w:val="22"/>
          <w:szCs w:val="22"/>
          <w:lang w:val="en-AU"/>
        </w:rPr>
        <w:t xml:space="preserve">proposed </w:t>
      </w:r>
      <w:r w:rsidRPr="004038DE">
        <w:rPr>
          <w:sz w:val="22"/>
          <w:szCs w:val="22"/>
          <w:lang w:val="en-AU"/>
        </w:rPr>
        <w:t>to be relocated from the northern corner of the site to the western boundary,</w:t>
      </w:r>
      <w:r>
        <w:rPr>
          <w:sz w:val="22"/>
          <w:szCs w:val="22"/>
          <w:lang w:val="en-AU"/>
        </w:rPr>
        <w:t xml:space="preserve"> </w:t>
      </w:r>
      <w:r w:rsidRPr="004038DE">
        <w:rPr>
          <w:sz w:val="22"/>
          <w:szCs w:val="22"/>
          <w:lang w:val="en-AU"/>
        </w:rPr>
        <w:t xml:space="preserve">adjacent to the new </w:t>
      </w:r>
      <w:r w:rsidR="00A837BE">
        <w:rPr>
          <w:sz w:val="22"/>
          <w:szCs w:val="22"/>
          <w:lang w:val="en-AU"/>
        </w:rPr>
        <w:t>four</w:t>
      </w:r>
      <w:r w:rsidRPr="004038DE">
        <w:rPr>
          <w:sz w:val="22"/>
          <w:szCs w:val="22"/>
          <w:lang w:val="en-AU"/>
        </w:rPr>
        <w:t xml:space="preserve"> bay mechanical workshops.</w:t>
      </w:r>
    </w:p>
    <w:p w14:paraId="390E8317" w14:textId="77777777" w:rsidR="00442C4D" w:rsidRPr="004038DE" w:rsidRDefault="00442C4D" w:rsidP="00442C4D">
      <w:pPr>
        <w:pStyle w:val="ListParagraph"/>
        <w:rPr>
          <w:sz w:val="22"/>
          <w:szCs w:val="22"/>
          <w:lang w:val="en-AU"/>
        </w:rPr>
      </w:pPr>
    </w:p>
    <w:p w14:paraId="7CC7CF09" w14:textId="1F5557EF" w:rsidR="00442C4D" w:rsidRDefault="00442C4D" w:rsidP="00442C4D">
      <w:pPr>
        <w:pStyle w:val="ListParagraph"/>
        <w:numPr>
          <w:ilvl w:val="0"/>
          <w:numId w:val="9"/>
        </w:numPr>
        <w:jc w:val="both"/>
        <w:rPr>
          <w:sz w:val="22"/>
          <w:szCs w:val="22"/>
          <w:lang w:val="en-AU"/>
        </w:rPr>
      </w:pPr>
      <w:r w:rsidRPr="004038DE">
        <w:rPr>
          <w:sz w:val="22"/>
          <w:szCs w:val="22"/>
          <w:lang w:val="en-AU"/>
        </w:rPr>
        <w:t xml:space="preserve">Weighbridge - A new weighbridge is </w:t>
      </w:r>
      <w:r w:rsidR="008F0DBC">
        <w:rPr>
          <w:sz w:val="22"/>
          <w:szCs w:val="22"/>
          <w:lang w:val="en-AU"/>
        </w:rPr>
        <w:t>proposed</w:t>
      </w:r>
      <w:r w:rsidRPr="004038DE">
        <w:rPr>
          <w:sz w:val="22"/>
          <w:szCs w:val="22"/>
          <w:lang w:val="en-AU"/>
        </w:rPr>
        <w:t xml:space="preserve"> on the eastern side of the site, at the entry to the bulk material storage area. The weighbridge is being installed in order to accurately monitor / record the quantities of bulk materials being transported to</w:t>
      </w:r>
      <w:r>
        <w:rPr>
          <w:sz w:val="22"/>
          <w:szCs w:val="22"/>
          <w:lang w:val="en-AU"/>
        </w:rPr>
        <w:t xml:space="preserve"> </w:t>
      </w:r>
      <w:r w:rsidRPr="004038DE">
        <w:rPr>
          <w:sz w:val="22"/>
          <w:szCs w:val="22"/>
          <w:lang w:val="en-AU"/>
        </w:rPr>
        <w:t>and from the site.</w:t>
      </w:r>
    </w:p>
    <w:p w14:paraId="185E89A1" w14:textId="77777777" w:rsidR="00442C4D" w:rsidRPr="004038DE" w:rsidRDefault="00442C4D" w:rsidP="00442C4D">
      <w:pPr>
        <w:pStyle w:val="ListParagraph"/>
        <w:rPr>
          <w:sz w:val="22"/>
          <w:szCs w:val="22"/>
          <w:lang w:val="en-AU"/>
        </w:rPr>
      </w:pPr>
    </w:p>
    <w:p w14:paraId="7DD2949D" w14:textId="7F7B2C19" w:rsidR="00442C4D" w:rsidRDefault="00442C4D" w:rsidP="00442C4D">
      <w:pPr>
        <w:pStyle w:val="ListParagraph"/>
        <w:numPr>
          <w:ilvl w:val="0"/>
          <w:numId w:val="9"/>
        </w:numPr>
        <w:jc w:val="both"/>
        <w:rPr>
          <w:sz w:val="22"/>
          <w:szCs w:val="22"/>
          <w:lang w:val="en-AU"/>
        </w:rPr>
      </w:pPr>
      <w:r w:rsidRPr="005A6B2F">
        <w:rPr>
          <w:sz w:val="22"/>
          <w:szCs w:val="22"/>
          <w:lang w:val="en-AU"/>
        </w:rPr>
        <w:t xml:space="preserve">Waste and Recycling Truck Parking: Building 1 - The current waste and recycle vehicle fleet comprises 26 vehicles of differing descriptions, including single and dual control compactors, some with side arms, and rear loading garbage and recycling vehicles. Currently the fleet are stored on the southern side of the Depot, with some undercover in the workshops, but the majority are stored outside. It is proposed to relocate waste services to the north-eastern side of the site and provide covered parking for the fleet under cantilevered awnings supported on centrally located structural columns. Underneath, the bitumen surface </w:t>
      </w:r>
      <w:r w:rsidR="008F0DBC">
        <w:rPr>
          <w:sz w:val="22"/>
          <w:szCs w:val="22"/>
          <w:lang w:val="en-AU"/>
        </w:rPr>
        <w:t>is to</w:t>
      </w:r>
      <w:r w:rsidRPr="005A6B2F">
        <w:rPr>
          <w:sz w:val="22"/>
          <w:szCs w:val="22"/>
          <w:lang w:val="en-AU"/>
        </w:rPr>
        <w:t xml:space="preserve"> be line marked to provide 26 truck parking bays. The awning will also cover the </w:t>
      </w:r>
      <w:proofErr w:type="gramStart"/>
      <w:r w:rsidR="00A837BE">
        <w:rPr>
          <w:sz w:val="22"/>
          <w:szCs w:val="22"/>
          <w:lang w:val="en-AU"/>
        </w:rPr>
        <w:t>two</w:t>
      </w:r>
      <w:r w:rsidRPr="005A6B2F">
        <w:rPr>
          <w:sz w:val="22"/>
          <w:szCs w:val="22"/>
          <w:lang w:val="en-AU"/>
        </w:rPr>
        <w:t xml:space="preserve"> existing</w:t>
      </w:r>
      <w:proofErr w:type="gramEnd"/>
      <w:r w:rsidRPr="005A6B2F">
        <w:rPr>
          <w:sz w:val="22"/>
          <w:szCs w:val="22"/>
          <w:lang w:val="en-AU"/>
        </w:rPr>
        <w:t xml:space="preserve"> fuel (diesel) bowsers and concrete apron which is to be</w:t>
      </w:r>
      <w:r>
        <w:rPr>
          <w:sz w:val="22"/>
          <w:szCs w:val="22"/>
          <w:lang w:val="en-AU"/>
        </w:rPr>
        <w:t xml:space="preserve"> </w:t>
      </w:r>
      <w:r w:rsidRPr="005A6B2F">
        <w:rPr>
          <w:sz w:val="22"/>
          <w:szCs w:val="22"/>
          <w:lang w:val="en-AU"/>
        </w:rPr>
        <w:t>retained on site. The bowsers are served by existing 38.4kL and 11.4kL underground storage tanks.</w:t>
      </w:r>
    </w:p>
    <w:p w14:paraId="129C54E8" w14:textId="77777777" w:rsidR="00442C4D" w:rsidRPr="005A6B2F" w:rsidRDefault="00442C4D" w:rsidP="00442C4D">
      <w:pPr>
        <w:pStyle w:val="ListParagraph"/>
        <w:rPr>
          <w:sz w:val="22"/>
          <w:szCs w:val="22"/>
          <w:lang w:val="en-AU"/>
        </w:rPr>
      </w:pPr>
    </w:p>
    <w:p w14:paraId="12720427" w14:textId="08E9E5F8" w:rsidR="00442C4D" w:rsidRDefault="00442C4D" w:rsidP="00442C4D">
      <w:pPr>
        <w:pStyle w:val="ListParagraph"/>
        <w:numPr>
          <w:ilvl w:val="0"/>
          <w:numId w:val="9"/>
        </w:numPr>
        <w:jc w:val="both"/>
        <w:rPr>
          <w:sz w:val="22"/>
          <w:szCs w:val="22"/>
          <w:lang w:val="en-AU"/>
        </w:rPr>
      </w:pPr>
      <w:r w:rsidRPr="005A6B2F">
        <w:rPr>
          <w:sz w:val="22"/>
          <w:szCs w:val="22"/>
          <w:lang w:val="en-AU"/>
        </w:rPr>
        <w:lastRenderedPageBreak/>
        <w:t xml:space="preserve">Expansion of the Staff Parking Area - The existing staff parking area provides approximately </w:t>
      </w:r>
      <w:proofErr w:type="gramStart"/>
      <w:r w:rsidRPr="005A6B2F">
        <w:rPr>
          <w:sz w:val="22"/>
          <w:szCs w:val="22"/>
          <w:lang w:val="en-AU"/>
        </w:rPr>
        <w:t>90 line</w:t>
      </w:r>
      <w:proofErr w:type="gramEnd"/>
      <w:r w:rsidRPr="005A6B2F">
        <w:rPr>
          <w:sz w:val="22"/>
          <w:szCs w:val="22"/>
          <w:lang w:val="en-AU"/>
        </w:rPr>
        <w:t xml:space="preserve"> marked parking spaces. It is proposed to provide an additional 45 staff and seven visitor parking spaces through an expansion on the north-eastern side of the existing staff parking area and replanning of the layout of the existing</w:t>
      </w:r>
      <w:r>
        <w:rPr>
          <w:sz w:val="22"/>
          <w:szCs w:val="22"/>
          <w:lang w:val="en-AU"/>
        </w:rPr>
        <w:t xml:space="preserve"> </w:t>
      </w:r>
      <w:r w:rsidRPr="005A6B2F">
        <w:rPr>
          <w:sz w:val="22"/>
          <w:szCs w:val="22"/>
          <w:lang w:val="en-AU"/>
        </w:rPr>
        <w:t xml:space="preserve">staff parking area. Three accessible parking spaces </w:t>
      </w:r>
      <w:r w:rsidR="00001BD7">
        <w:rPr>
          <w:sz w:val="22"/>
          <w:szCs w:val="22"/>
          <w:lang w:val="en-AU"/>
        </w:rPr>
        <w:t>are to be provided</w:t>
      </w:r>
      <w:r w:rsidRPr="005A6B2F">
        <w:rPr>
          <w:sz w:val="22"/>
          <w:szCs w:val="22"/>
          <w:lang w:val="en-AU"/>
        </w:rPr>
        <w:t>.</w:t>
      </w:r>
    </w:p>
    <w:p w14:paraId="3B1604AA" w14:textId="77777777" w:rsidR="00442C4D" w:rsidRPr="005A6B2F" w:rsidRDefault="00442C4D" w:rsidP="00442C4D">
      <w:pPr>
        <w:pStyle w:val="ListParagraph"/>
        <w:rPr>
          <w:sz w:val="22"/>
          <w:szCs w:val="22"/>
          <w:lang w:val="en-AU"/>
        </w:rPr>
      </w:pPr>
    </w:p>
    <w:p w14:paraId="56BDC5F3" w14:textId="46BE16BC" w:rsidR="00442C4D" w:rsidRDefault="00442C4D" w:rsidP="00442C4D">
      <w:pPr>
        <w:pStyle w:val="ListParagraph"/>
        <w:numPr>
          <w:ilvl w:val="0"/>
          <w:numId w:val="9"/>
        </w:numPr>
        <w:jc w:val="both"/>
        <w:rPr>
          <w:sz w:val="22"/>
          <w:szCs w:val="22"/>
          <w:lang w:val="en-AU"/>
        </w:rPr>
      </w:pPr>
      <w:r w:rsidRPr="005A6B2F">
        <w:rPr>
          <w:sz w:val="22"/>
          <w:szCs w:val="22"/>
          <w:lang w:val="en-AU"/>
        </w:rPr>
        <w:t xml:space="preserve">Proprietary Poly Tunnels (Container Dome Shelters): Buildings 19, 20, 21, 22, 23 &amp; 24 and Plant Parking - In addition to the waste and recycling vehicles, the existing fleet housed at the Depot includes 20 light vehicles including a community bus and 19 utes; 33 trucks of various sizes and descriptions; 10 heavy plant including loaders, excavators, rollers and graders etc; and </w:t>
      </w:r>
      <w:r w:rsidR="00001BD7">
        <w:rPr>
          <w:sz w:val="22"/>
          <w:szCs w:val="22"/>
          <w:lang w:val="en-AU"/>
        </w:rPr>
        <w:t>four</w:t>
      </w:r>
      <w:r w:rsidRPr="005A6B2F">
        <w:rPr>
          <w:sz w:val="22"/>
          <w:szCs w:val="22"/>
          <w:lang w:val="en-AU"/>
        </w:rPr>
        <w:t xml:space="preserve"> tractors. These vehicles are currently parked across the site in an ad hoc manner. Therefore, in order to provide more orderly and formal parking for the fleet vehicles, it is proposed to provide a series of six proprietary poly tunnels that will provide shelter for the fleet vehicles. Each poly tunnel has a span of 21m and will be fixed to </w:t>
      </w:r>
      <w:r w:rsidR="00001BD7">
        <w:rPr>
          <w:sz w:val="22"/>
          <w:szCs w:val="22"/>
          <w:lang w:val="en-AU"/>
        </w:rPr>
        <w:t>two</w:t>
      </w:r>
      <w:r w:rsidRPr="005A6B2F">
        <w:rPr>
          <w:sz w:val="22"/>
          <w:szCs w:val="22"/>
          <w:lang w:val="en-AU"/>
        </w:rPr>
        <w:t xml:space="preserve"> shipping containers on either side. The apex of the domes is 5m above the height of the shipping containers (2.59m), with a total structure height of 7.59m. The shipping containers will be used for the storage of various items currently stored at the Depot. In addition to the covered parking for the larger plant, 24 parking spaces for fleet vehicles such as utilities is proposed to be constructed adjacent to the new Administration Building. This</w:t>
      </w:r>
      <w:r>
        <w:rPr>
          <w:sz w:val="22"/>
          <w:szCs w:val="22"/>
          <w:lang w:val="en-AU"/>
        </w:rPr>
        <w:t xml:space="preserve"> </w:t>
      </w:r>
      <w:r w:rsidRPr="005A6B2F">
        <w:rPr>
          <w:sz w:val="22"/>
          <w:szCs w:val="22"/>
          <w:lang w:val="en-AU"/>
        </w:rPr>
        <w:t>parking includes two (2) accessible spaces.</w:t>
      </w:r>
    </w:p>
    <w:p w14:paraId="495FCD19" w14:textId="77777777" w:rsidR="00442C4D" w:rsidRPr="005A6B2F" w:rsidRDefault="00442C4D" w:rsidP="00442C4D">
      <w:pPr>
        <w:jc w:val="both"/>
        <w:rPr>
          <w:sz w:val="22"/>
          <w:szCs w:val="22"/>
          <w:lang w:val="en-AU"/>
        </w:rPr>
      </w:pPr>
    </w:p>
    <w:p w14:paraId="4870A8FD" w14:textId="77777777" w:rsidR="008F0DBC" w:rsidRPr="008F0DBC" w:rsidRDefault="00442C4D" w:rsidP="00442C4D">
      <w:pPr>
        <w:pStyle w:val="ListParagraph"/>
        <w:numPr>
          <w:ilvl w:val="0"/>
          <w:numId w:val="9"/>
        </w:numPr>
        <w:jc w:val="both"/>
        <w:rPr>
          <w:sz w:val="22"/>
          <w:szCs w:val="22"/>
          <w:lang w:val="en-AU"/>
        </w:rPr>
      </w:pPr>
      <w:r w:rsidRPr="005A6B2F">
        <w:rPr>
          <w:sz w:val="22"/>
          <w:szCs w:val="22"/>
          <w:lang w:val="en-AU"/>
        </w:rPr>
        <w:t>Community Recycling Centre (CRC): Building 23 - With the aim of making it easier for households to recycle and remove problem waste from kerbside bin systems, the NSW Government is establishing a network of Community Recycling Centres across NSW, at which problem waste such as paints, batteries, smoke detectors, oils and fluorescent / compact fluorescent lights etc can be disposed of free of charge.</w:t>
      </w:r>
      <w:r w:rsidRPr="005A6B2F">
        <w:t xml:space="preserve"> </w:t>
      </w:r>
    </w:p>
    <w:p w14:paraId="250FD711" w14:textId="77777777" w:rsidR="008F0DBC" w:rsidRPr="008F0DBC" w:rsidRDefault="008F0DBC" w:rsidP="008F0DBC">
      <w:pPr>
        <w:pStyle w:val="ListParagraph"/>
        <w:rPr>
          <w:sz w:val="22"/>
          <w:szCs w:val="22"/>
          <w:lang w:val="en-AU"/>
        </w:rPr>
      </w:pPr>
    </w:p>
    <w:p w14:paraId="7B4C1F68" w14:textId="73B5DD89" w:rsidR="00442C4D" w:rsidRDefault="00442C4D" w:rsidP="008F0DBC">
      <w:pPr>
        <w:pStyle w:val="ListParagraph"/>
        <w:jc w:val="both"/>
        <w:rPr>
          <w:sz w:val="22"/>
          <w:szCs w:val="22"/>
          <w:lang w:val="en-AU"/>
        </w:rPr>
      </w:pPr>
      <w:r w:rsidRPr="005A6B2F">
        <w:rPr>
          <w:sz w:val="22"/>
          <w:szCs w:val="22"/>
          <w:lang w:val="en-AU"/>
        </w:rPr>
        <w:t xml:space="preserve">The CRC is proposed to </w:t>
      </w:r>
      <w:proofErr w:type="gramStart"/>
      <w:r w:rsidRPr="005A6B2F">
        <w:rPr>
          <w:sz w:val="22"/>
          <w:szCs w:val="22"/>
          <w:lang w:val="en-AU"/>
        </w:rPr>
        <w:t>be located in</w:t>
      </w:r>
      <w:proofErr w:type="gramEnd"/>
      <w:r w:rsidRPr="005A6B2F">
        <w:rPr>
          <w:sz w:val="22"/>
          <w:szCs w:val="22"/>
          <w:lang w:val="en-AU"/>
        </w:rPr>
        <w:t xml:space="preserve"> the south-western corner of the site, adjacent to the staff carpark and will allow residents to drive into a covered drop-off area and then leave again via the same site entry/exit driveway. </w:t>
      </w:r>
      <w:r w:rsidR="008F0DBC">
        <w:rPr>
          <w:sz w:val="22"/>
          <w:szCs w:val="22"/>
          <w:lang w:val="en-AU"/>
        </w:rPr>
        <w:t>T</w:t>
      </w:r>
      <w:r w:rsidRPr="005A6B2F">
        <w:rPr>
          <w:sz w:val="22"/>
          <w:szCs w:val="22"/>
          <w:lang w:val="en-AU"/>
        </w:rPr>
        <w:t>he CRC will comprise a covered drive</w:t>
      </w:r>
      <w:r>
        <w:rPr>
          <w:sz w:val="22"/>
          <w:szCs w:val="22"/>
          <w:lang w:val="en-AU"/>
        </w:rPr>
        <w:t xml:space="preserve"> </w:t>
      </w:r>
      <w:r w:rsidRPr="005A6B2F">
        <w:rPr>
          <w:sz w:val="22"/>
          <w:szCs w:val="22"/>
          <w:lang w:val="en-AU"/>
        </w:rPr>
        <w:t>through structure that houses the various receptacles for different recyclable products. Members of the</w:t>
      </w:r>
      <w:r>
        <w:rPr>
          <w:sz w:val="22"/>
          <w:szCs w:val="22"/>
          <w:lang w:val="en-AU"/>
        </w:rPr>
        <w:t xml:space="preserve"> </w:t>
      </w:r>
      <w:r w:rsidRPr="005A6B2F">
        <w:rPr>
          <w:sz w:val="22"/>
          <w:szCs w:val="22"/>
          <w:lang w:val="en-AU"/>
        </w:rPr>
        <w:t>community will be able to attend the facility to recycle / dispose of unwanted or problem waste.</w:t>
      </w:r>
    </w:p>
    <w:p w14:paraId="325DC521" w14:textId="77777777" w:rsidR="00442C4D" w:rsidRPr="005A6B2F" w:rsidRDefault="00442C4D" w:rsidP="00442C4D">
      <w:pPr>
        <w:pStyle w:val="ListParagraph"/>
        <w:rPr>
          <w:sz w:val="22"/>
          <w:szCs w:val="22"/>
          <w:lang w:val="en-AU"/>
        </w:rPr>
      </w:pPr>
    </w:p>
    <w:p w14:paraId="52604FA4" w14:textId="43BD4A59" w:rsidR="00442C4D" w:rsidRDefault="00442C4D" w:rsidP="00442C4D">
      <w:pPr>
        <w:pStyle w:val="ListParagraph"/>
        <w:numPr>
          <w:ilvl w:val="0"/>
          <w:numId w:val="9"/>
        </w:numPr>
        <w:jc w:val="both"/>
        <w:rPr>
          <w:sz w:val="22"/>
          <w:szCs w:val="22"/>
          <w:lang w:val="en-AU"/>
        </w:rPr>
      </w:pPr>
      <w:r w:rsidRPr="005A6B2F">
        <w:rPr>
          <w:sz w:val="22"/>
          <w:szCs w:val="22"/>
          <w:lang w:val="en-AU"/>
        </w:rPr>
        <w:t xml:space="preserve">Building Maintenance Workshops: Buildings 17 and 18 </w:t>
      </w:r>
      <w:r>
        <w:rPr>
          <w:sz w:val="22"/>
          <w:szCs w:val="22"/>
          <w:lang w:val="en-AU"/>
        </w:rPr>
        <w:t xml:space="preserve">- </w:t>
      </w:r>
      <w:r w:rsidRPr="005A6B2F">
        <w:rPr>
          <w:sz w:val="22"/>
          <w:szCs w:val="22"/>
          <w:lang w:val="en-AU"/>
        </w:rPr>
        <w:t xml:space="preserve">Two (2) large sheds, with enclosed back and sides, roof cover and chainmesh fencing to the front are proposed in the southern corner of the site. These are to be used for storage of a variety of materials used for building maintenance and will each be divided into six internal bays separated by </w:t>
      </w:r>
      <w:proofErr w:type="spellStart"/>
      <w:r w:rsidRPr="005A6B2F">
        <w:rPr>
          <w:sz w:val="22"/>
          <w:szCs w:val="22"/>
          <w:lang w:val="en-AU"/>
        </w:rPr>
        <w:t>chainwire</w:t>
      </w:r>
      <w:proofErr w:type="spellEnd"/>
      <w:r w:rsidRPr="005A6B2F">
        <w:rPr>
          <w:sz w:val="22"/>
          <w:szCs w:val="22"/>
          <w:lang w:val="en-AU"/>
        </w:rPr>
        <w:t xml:space="preserve"> mesh walls that will be accessible to forklifts. Consistent with other buildings, these sheds</w:t>
      </w:r>
      <w:r>
        <w:rPr>
          <w:sz w:val="22"/>
          <w:szCs w:val="22"/>
          <w:lang w:val="en-AU"/>
        </w:rPr>
        <w:t xml:space="preserve"> </w:t>
      </w:r>
      <w:r w:rsidRPr="005A6B2F">
        <w:rPr>
          <w:sz w:val="22"/>
          <w:szCs w:val="22"/>
          <w:lang w:val="en-AU"/>
        </w:rPr>
        <w:t>will be clad in metal sheeting (</w:t>
      </w:r>
      <w:proofErr w:type="spellStart"/>
      <w:r w:rsidRPr="005A6B2F">
        <w:rPr>
          <w:sz w:val="22"/>
          <w:szCs w:val="22"/>
          <w:lang w:val="en-AU"/>
        </w:rPr>
        <w:t>Colorbond</w:t>
      </w:r>
      <w:proofErr w:type="spellEnd"/>
      <w:r w:rsidRPr="005A6B2F">
        <w:rPr>
          <w:sz w:val="22"/>
          <w:szCs w:val="22"/>
          <w:lang w:val="en-AU"/>
        </w:rPr>
        <w:t xml:space="preserve"> Pale Eucalypt).</w:t>
      </w:r>
    </w:p>
    <w:p w14:paraId="53DC1973" w14:textId="77777777" w:rsidR="00442C4D" w:rsidRPr="005A6B2F" w:rsidRDefault="00442C4D" w:rsidP="00442C4D">
      <w:pPr>
        <w:pStyle w:val="ListParagraph"/>
        <w:rPr>
          <w:sz w:val="22"/>
          <w:szCs w:val="22"/>
          <w:lang w:val="en-AU"/>
        </w:rPr>
      </w:pPr>
    </w:p>
    <w:p w14:paraId="3DC92692" w14:textId="3FA6DF73" w:rsidR="00442C4D" w:rsidRDefault="00442C4D" w:rsidP="00442C4D">
      <w:pPr>
        <w:pStyle w:val="ListParagraph"/>
        <w:numPr>
          <w:ilvl w:val="0"/>
          <w:numId w:val="9"/>
        </w:numPr>
        <w:jc w:val="both"/>
        <w:rPr>
          <w:sz w:val="22"/>
          <w:szCs w:val="22"/>
          <w:lang w:val="en-AU"/>
        </w:rPr>
      </w:pPr>
      <w:r w:rsidRPr="005A6B2F">
        <w:rPr>
          <w:sz w:val="22"/>
          <w:szCs w:val="22"/>
          <w:lang w:val="en-AU"/>
        </w:rPr>
        <w:t xml:space="preserve">Bulk Material Storage Area - The existing bulk material storage area is to be retained. However, the concrete block storage bins are </w:t>
      </w:r>
      <w:r w:rsidR="008F0DBC">
        <w:rPr>
          <w:sz w:val="22"/>
          <w:szCs w:val="22"/>
          <w:lang w:val="en-AU"/>
        </w:rPr>
        <w:t xml:space="preserve">proposed </w:t>
      </w:r>
      <w:r w:rsidRPr="005A6B2F">
        <w:rPr>
          <w:sz w:val="22"/>
          <w:szCs w:val="22"/>
          <w:lang w:val="en-AU"/>
        </w:rPr>
        <w:t>to be slightly reconfigured in order to accommodate the new weighbridge and proposed new vehicular access/egress into the storage area. The concrete block walls in the north-eastern corner of the</w:t>
      </w:r>
      <w:r w:rsidRPr="005A6B2F">
        <w:t xml:space="preserve"> </w:t>
      </w:r>
      <w:r w:rsidRPr="005A6B2F">
        <w:rPr>
          <w:sz w:val="22"/>
          <w:szCs w:val="22"/>
          <w:lang w:val="en-AU"/>
        </w:rPr>
        <w:t xml:space="preserve">storage area are to be removed and relocated to create new bays and an enclosure to the western side of the storage area. Materials stored in the bulk material storage area include mulch, soils and organic </w:t>
      </w:r>
      <w:proofErr w:type="spellStart"/>
      <w:r w:rsidRPr="005A6B2F">
        <w:rPr>
          <w:sz w:val="22"/>
          <w:szCs w:val="22"/>
          <w:lang w:val="en-AU"/>
        </w:rPr>
        <w:t>softfall</w:t>
      </w:r>
      <w:proofErr w:type="spellEnd"/>
      <w:r w:rsidRPr="005A6B2F">
        <w:rPr>
          <w:sz w:val="22"/>
          <w:szCs w:val="22"/>
          <w:lang w:val="en-AU"/>
        </w:rPr>
        <w:t xml:space="preserve">, concrete, road base/millings and other processed materials </w:t>
      </w:r>
      <w:r w:rsidRPr="005A6B2F">
        <w:rPr>
          <w:sz w:val="22"/>
          <w:szCs w:val="22"/>
          <w:lang w:val="en-AU"/>
        </w:rPr>
        <w:lastRenderedPageBreak/>
        <w:t>used by Council, as well as roadside/dumped waste collected by Council and held prior to disposal. The bulk materials storage area currently manages approximately 1</w:t>
      </w:r>
      <w:r w:rsidR="00001BD7">
        <w:rPr>
          <w:sz w:val="22"/>
          <w:szCs w:val="22"/>
          <w:lang w:val="en-AU"/>
        </w:rPr>
        <w:t>,</w:t>
      </w:r>
      <w:r w:rsidRPr="005A6B2F">
        <w:rPr>
          <w:sz w:val="22"/>
          <w:szCs w:val="22"/>
          <w:lang w:val="en-AU"/>
        </w:rPr>
        <w:t xml:space="preserve">000 tonnes of material stored at any one time, with no more than a </w:t>
      </w:r>
      <w:proofErr w:type="gramStart"/>
      <w:r w:rsidRPr="005A6B2F">
        <w:rPr>
          <w:sz w:val="22"/>
          <w:szCs w:val="22"/>
          <w:lang w:val="en-AU"/>
        </w:rPr>
        <w:t>6</w:t>
      </w:r>
      <w:r w:rsidR="00001BD7">
        <w:rPr>
          <w:sz w:val="22"/>
          <w:szCs w:val="22"/>
          <w:lang w:val="en-AU"/>
        </w:rPr>
        <w:t>,</w:t>
      </w:r>
      <w:r w:rsidRPr="005A6B2F">
        <w:rPr>
          <w:sz w:val="22"/>
          <w:szCs w:val="22"/>
          <w:lang w:val="en-AU"/>
        </w:rPr>
        <w:t>000 tonne</w:t>
      </w:r>
      <w:proofErr w:type="gramEnd"/>
      <w:r w:rsidRPr="005A6B2F">
        <w:rPr>
          <w:sz w:val="22"/>
          <w:szCs w:val="22"/>
          <w:lang w:val="en-AU"/>
        </w:rPr>
        <w:t xml:space="preserve"> turnover per year. However, in order to cater for the increased demand due to population growth it is proposed that this be increased to between 12,000–15,000 tonnes per year. This will also </w:t>
      </w:r>
      <w:r w:rsidR="00001BD7">
        <w:rPr>
          <w:sz w:val="22"/>
          <w:szCs w:val="22"/>
          <w:lang w:val="en-AU"/>
        </w:rPr>
        <w:t xml:space="preserve">provide </w:t>
      </w:r>
      <w:r w:rsidRPr="005A6B2F">
        <w:rPr>
          <w:sz w:val="22"/>
          <w:szCs w:val="22"/>
          <w:lang w:val="en-AU"/>
        </w:rPr>
        <w:t>additional capacity</w:t>
      </w:r>
      <w:r w:rsidR="00001BD7">
        <w:rPr>
          <w:sz w:val="22"/>
          <w:szCs w:val="22"/>
          <w:lang w:val="en-AU"/>
        </w:rPr>
        <w:t xml:space="preserve"> to store</w:t>
      </w:r>
      <w:r w:rsidRPr="005A6B2F">
        <w:rPr>
          <w:sz w:val="22"/>
          <w:szCs w:val="22"/>
          <w:lang w:val="en-AU"/>
        </w:rPr>
        <w:t xml:space="preserve"> re-usable material, such as bark chips, VENM, recyclable</w:t>
      </w:r>
      <w:r>
        <w:rPr>
          <w:sz w:val="22"/>
          <w:szCs w:val="22"/>
          <w:lang w:val="en-AU"/>
        </w:rPr>
        <w:t xml:space="preserve"> </w:t>
      </w:r>
      <w:r w:rsidRPr="005A6B2F">
        <w:rPr>
          <w:sz w:val="22"/>
          <w:szCs w:val="22"/>
          <w:lang w:val="en-AU"/>
        </w:rPr>
        <w:t>road base and road millings and/or concrete etc.</w:t>
      </w:r>
    </w:p>
    <w:p w14:paraId="68D9880D" w14:textId="77777777" w:rsidR="00442C4D" w:rsidRPr="005A6B2F" w:rsidRDefault="00442C4D" w:rsidP="00442C4D">
      <w:pPr>
        <w:jc w:val="both"/>
        <w:rPr>
          <w:sz w:val="22"/>
          <w:szCs w:val="22"/>
          <w:lang w:val="en-AU"/>
        </w:rPr>
      </w:pPr>
    </w:p>
    <w:p w14:paraId="7C4552D4" w14:textId="77D50E37" w:rsidR="00442C4D" w:rsidRDefault="00442C4D" w:rsidP="00442C4D">
      <w:pPr>
        <w:pStyle w:val="ListParagraph"/>
        <w:numPr>
          <w:ilvl w:val="0"/>
          <w:numId w:val="9"/>
        </w:numPr>
        <w:jc w:val="both"/>
        <w:rPr>
          <w:sz w:val="22"/>
          <w:szCs w:val="22"/>
          <w:lang w:val="en-AU"/>
        </w:rPr>
      </w:pPr>
      <w:r w:rsidRPr="005A6B2F">
        <w:rPr>
          <w:sz w:val="22"/>
          <w:szCs w:val="22"/>
          <w:lang w:val="en-AU"/>
        </w:rPr>
        <w:t>Stormwater Drainage - The existing stormwater drainage system at the Depot comprises a series of stormwater pipes and inlet pits / gully pits on the south-western side of the site that drain to two discharge points in Millwood</w:t>
      </w:r>
      <w:r>
        <w:rPr>
          <w:sz w:val="22"/>
          <w:szCs w:val="22"/>
          <w:lang w:val="en-AU"/>
        </w:rPr>
        <w:t xml:space="preserve"> </w:t>
      </w:r>
      <w:r w:rsidRPr="005A6B2F">
        <w:rPr>
          <w:sz w:val="22"/>
          <w:szCs w:val="22"/>
          <w:lang w:val="en-AU"/>
        </w:rPr>
        <w:t>Avenue.</w:t>
      </w:r>
      <w:r>
        <w:rPr>
          <w:sz w:val="22"/>
          <w:szCs w:val="22"/>
          <w:lang w:val="en-AU"/>
        </w:rPr>
        <w:t xml:space="preserve"> The proposed development involves </w:t>
      </w:r>
      <w:r w:rsidR="008054C1">
        <w:rPr>
          <w:sz w:val="22"/>
          <w:szCs w:val="22"/>
          <w:lang w:val="en-AU"/>
        </w:rPr>
        <w:t xml:space="preserve">the collection of stormwater from </w:t>
      </w:r>
      <w:r w:rsidR="00001BD7">
        <w:rPr>
          <w:sz w:val="22"/>
          <w:szCs w:val="22"/>
          <w:lang w:val="en-AU"/>
        </w:rPr>
        <w:t>four</w:t>
      </w:r>
      <w:r w:rsidR="008054C1">
        <w:rPr>
          <w:sz w:val="22"/>
          <w:szCs w:val="22"/>
          <w:lang w:val="en-AU"/>
        </w:rPr>
        <w:t xml:space="preserve"> sub-catchments in the site via a combination of grass swales, pipes, pits and v-drains which lead to </w:t>
      </w:r>
      <w:r w:rsidR="00001BD7">
        <w:rPr>
          <w:sz w:val="22"/>
          <w:szCs w:val="22"/>
          <w:lang w:val="en-AU"/>
        </w:rPr>
        <w:t>one</w:t>
      </w:r>
      <w:r w:rsidR="008054C1">
        <w:rPr>
          <w:sz w:val="22"/>
          <w:szCs w:val="22"/>
          <w:lang w:val="en-AU"/>
        </w:rPr>
        <w:t xml:space="preserve"> of </w:t>
      </w:r>
      <w:r w:rsidR="00001BD7">
        <w:rPr>
          <w:sz w:val="22"/>
          <w:szCs w:val="22"/>
          <w:lang w:val="en-AU"/>
        </w:rPr>
        <w:t>three</w:t>
      </w:r>
      <w:r w:rsidR="008054C1">
        <w:rPr>
          <w:sz w:val="22"/>
          <w:szCs w:val="22"/>
          <w:lang w:val="en-AU"/>
        </w:rPr>
        <w:t xml:space="preserve"> discharge points in Millwood Avenue after passing through either a bio-retention basin via a gross pollutant trap (GPT), a larger bio-retention basin or an online underground tank with water quality treatment cartridges.</w:t>
      </w:r>
    </w:p>
    <w:p w14:paraId="0A8795BE" w14:textId="77777777" w:rsidR="00442C4D" w:rsidRPr="009F00E0" w:rsidRDefault="00442C4D" w:rsidP="00442C4D">
      <w:pPr>
        <w:pStyle w:val="ListParagraph"/>
        <w:rPr>
          <w:sz w:val="22"/>
          <w:szCs w:val="22"/>
          <w:lang w:val="en-AU"/>
        </w:rPr>
      </w:pPr>
    </w:p>
    <w:p w14:paraId="0E883DEB" w14:textId="0CD21342" w:rsidR="00442C4D" w:rsidRPr="009F00E0" w:rsidRDefault="00442C4D" w:rsidP="00442C4D">
      <w:pPr>
        <w:pStyle w:val="ListParagraph"/>
        <w:numPr>
          <w:ilvl w:val="0"/>
          <w:numId w:val="9"/>
        </w:numPr>
        <w:jc w:val="both"/>
        <w:rPr>
          <w:sz w:val="22"/>
          <w:szCs w:val="22"/>
          <w:lang w:val="en-AU"/>
        </w:rPr>
      </w:pPr>
      <w:r w:rsidRPr="009F00E0">
        <w:rPr>
          <w:sz w:val="22"/>
          <w:szCs w:val="22"/>
          <w:lang w:val="en-AU"/>
        </w:rPr>
        <w:t xml:space="preserve">Staff Numbers - The Depot currently accommodates 34 indoor and 118 outdoor staff. However, in order to meet the growing needs of the community, it is </w:t>
      </w:r>
      <w:r w:rsidR="00121A0D">
        <w:rPr>
          <w:sz w:val="22"/>
          <w:szCs w:val="22"/>
          <w:lang w:val="en-AU"/>
        </w:rPr>
        <w:t>likely that</w:t>
      </w:r>
      <w:r w:rsidRPr="009F00E0">
        <w:rPr>
          <w:sz w:val="22"/>
          <w:szCs w:val="22"/>
          <w:lang w:val="en-AU"/>
        </w:rPr>
        <w:t xml:space="preserve"> staff numbers</w:t>
      </w:r>
      <w:r w:rsidR="00121A0D">
        <w:rPr>
          <w:sz w:val="22"/>
          <w:szCs w:val="22"/>
          <w:lang w:val="en-AU"/>
        </w:rPr>
        <w:t xml:space="preserve"> will increase</w:t>
      </w:r>
      <w:r w:rsidRPr="009F00E0">
        <w:rPr>
          <w:sz w:val="22"/>
          <w:szCs w:val="22"/>
          <w:lang w:val="en-AU"/>
        </w:rPr>
        <w:t xml:space="preserve"> </w:t>
      </w:r>
      <w:r w:rsidR="00EF038A">
        <w:rPr>
          <w:sz w:val="22"/>
          <w:szCs w:val="22"/>
          <w:lang w:val="en-AU"/>
        </w:rPr>
        <w:t>in the coming</w:t>
      </w:r>
      <w:r w:rsidRPr="009F00E0">
        <w:rPr>
          <w:sz w:val="22"/>
          <w:szCs w:val="22"/>
          <w:lang w:val="en-AU"/>
        </w:rPr>
        <w:t xml:space="preserve"> years</w:t>
      </w:r>
      <w:r w:rsidR="00121A0D">
        <w:rPr>
          <w:sz w:val="22"/>
          <w:szCs w:val="22"/>
          <w:lang w:val="en-AU"/>
        </w:rPr>
        <w:t xml:space="preserve">. </w:t>
      </w:r>
      <w:r w:rsidRPr="009F00E0">
        <w:rPr>
          <w:sz w:val="22"/>
          <w:szCs w:val="22"/>
          <w:lang w:val="en-AU"/>
        </w:rPr>
        <w:t xml:space="preserve">It is noted that </w:t>
      </w:r>
      <w:proofErr w:type="gramStart"/>
      <w:r w:rsidRPr="009F00E0">
        <w:rPr>
          <w:sz w:val="22"/>
          <w:szCs w:val="22"/>
          <w:lang w:val="en-AU"/>
        </w:rPr>
        <w:t>the majority of</w:t>
      </w:r>
      <w:proofErr w:type="gramEnd"/>
      <w:r w:rsidRPr="009F00E0">
        <w:rPr>
          <w:sz w:val="22"/>
          <w:szCs w:val="22"/>
          <w:lang w:val="en-AU"/>
        </w:rPr>
        <w:t xml:space="preserve"> outdoor staff work remotely through the </w:t>
      </w:r>
      <w:r w:rsidR="008F0DBC">
        <w:rPr>
          <w:sz w:val="22"/>
          <w:szCs w:val="22"/>
          <w:lang w:val="en-AU"/>
        </w:rPr>
        <w:t>local government area</w:t>
      </w:r>
      <w:r w:rsidR="005D1362">
        <w:rPr>
          <w:sz w:val="22"/>
          <w:szCs w:val="22"/>
          <w:lang w:val="en-AU"/>
        </w:rPr>
        <w:t xml:space="preserve"> (LGA)</w:t>
      </w:r>
      <w:r w:rsidRPr="009F00E0">
        <w:rPr>
          <w:sz w:val="22"/>
          <w:szCs w:val="22"/>
          <w:lang w:val="en-AU"/>
        </w:rPr>
        <w:t xml:space="preserve"> and generally only attend the Depot at the start and end of their </w:t>
      </w:r>
      <w:r w:rsidR="00001BD7" w:rsidRPr="009F00E0">
        <w:rPr>
          <w:sz w:val="22"/>
          <w:szCs w:val="22"/>
          <w:lang w:val="en-AU"/>
        </w:rPr>
        <w:t>workday</w:t>
      </w:r>
      <w:r w:rsidRPr="009F00E0">
        <w:rPr>
          <w:sz w:val="22"/>
          <w:szCs w:val="22"/>
          <w:lang w:val="en-AU"/>
        </w:rPr>
        <w:t xml:space="preserve">. As evidenced in the table </w:t>
      </w:r>
      <w:r w:rsidR="00620B01">
        <w:rPr>
          <w:sz w:val="22"/>
          <w:szCs w:val="22"/>
          <w:lang w:val="en-AU"/>
        </w:rPr>
        <w:t>below</w:t>
      </w:r>
      <w:r w:rsidRPr="009F00E0">
        <w:rPr>
          <w:sz w:val="22"/>
          <w:szCs w:val="22"/>
          <w:lang w:val="en-AU"/>
        </w:rPr>
        <w:t>, the work hours of the various services are varied, such that staff attendance at the Depot is staggered throughout the</w:t>
      </w:r>
      <w:r>
        <w:rPr>
          <w:sz w:val="22"/>
          <w:szCs w:val="22"/>
          <w:lang w:val="en-AU"/>
        </w:rPr>
        <w:t xml:space="preserve"> </w:t>
      </w:r>
      <w:r w:rsidRPr="009F00E0">
        <w:rPr>
          <w:sz w:val="22"/>
          <w:szCs w:val="22"/>
          <w:lang w:val="en-AU"/>
        </w:rPr>
        <w:t>day.</w:t>
      </w:r>
    </w:p>
    <w:p w14:paraId="1BBC1413" w14:textId="77777777" w:rsidR="00442C4D" w:rsidRPr="009F00E0" w:rsidRDefault="00442C4D" w:rsidP="00442C4D">
      <w:pPr>
        <w:pStyle w:val="ListParagraph"/>
        <w:rPr>
          <w:sz w:val="22"/>
          <w:szCs w:val="22"/>
          <w:lang w:val="en-AU"/>
        </w:rPr>
      </w:pPr>
    </w:p>
    <w:p w14:paraId="195ADD1E" w14:textId="1BA340A7" w:rsidR="00442C4D" w:rsidRDefault="00442C4D" w:rsidP="00442C4D">
      <w:pPr>
        <w:pStyle w:val="ListParagraph"/>
        <w:numPr>
          <w:ilvl w:val="0"/>
          <w:numId w:val="9"/>
        </w:numPr>
        <w:jc w:val="both"/>
        <w:rPr>
          <w:sz w:val="22"/>
          <w:szCs w:val="22"/>
          <w:lang w:val="en-AU"/>
        </w:rPr>
      </w:pPr>
      <w:r w:rsidRPr="009F00E0">
        <w:rPr>
          <w:sz w:val="22"/>
          <w:szCs w:val="22"/>
          <w:lang w:val="en-AU"/>
        </w:rPr>
        <w:t xml:space="preserve">Hours of Operation - Typically, the Depot services operate as outlined in the table below. However, due to the need to maintain emergency call out operations, the Depot </w:t>
      </w:r>
      <w:r w:rsidRPr="00C80D4C">
        <w:rPr>
          <w:sz w:val="22"/>
          <w:szCs w:val="22"/>
          <w:lang w:val="en-AU"/>
        </w:rPr>
        <w:t>requires 24-hour operation. No change to the current operating hours is proposed</w:t>
      </w:r>
      <w:r w:rsidR="00C80D4C" w:rsidRPr="00C80D4C">
        <w:rPr>
          <w:sz w:val="22"/>
          <w:szCs w:val="22"/>
          <w:lang w:val="en-AU"/>
        </w:rPr>
        <w:t>.</w:t>
      </w:r>
    </w:p>
    <w:p w14:paraId="4DE194ED" w14:textId="77777777" w:rsidR="00442C4D" w:rsidRPr="009F00E0" w:rsidRDefault="00442C4D" w:rsidP="00442C4D">
      <w:pPr>
        <w:pStyle w:val="ListParagraph"/>
        <w:rPr>
          <w:sz w:val="22"/>
          <w:szCs w:val="22"/>
          <w:lang w:val="en-AU"/>
        </w:rPr>
      </w:pPr>
    </w:p>
    <w:tbl>
      <w:tblPr>
        <w:tblStyle w:val="GridTable1Light-Accent1"/>
        <w:tblW w:w="0" w:type="auto"/>
        <w:tblLook w:val="04A0" w:firstRow="1" w:lastRow="0" w:firstColumn="1" w:lastColumn="0" w:noHBand="0" w:noVBand="1"/>
      </w:tblPr>
      <w:tblGrid>
        <w:gridCol w:w="2767"/>
        <w:gridCol w:w="2767"/>
        <w:gridCol w:w="2768"/>
      </w:tblGrid>
      <w:tr w:rsidR="00442C4D" w14:paraId="5E4C88E6" w14:textId="77777777" w:rsidTr="00E20B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7" w:type="dxa"/>
          </w:tcPr>
          <w:p w14:paraId="621B1772" w14:textId="77777777" w:rsidR="00442C4D" w:rsidRDefault="00442C4D" w:rsidP="00E20B6A">
            <w:pPr>
              <w:pStyle w:val="ListParagraph"/>
              <w:ind w:left="0"/>
              <w:jc w:val="both"/>
              <w:rPr>
                <w:sz w:val="22"/>
                <w:szCs w:val="22"/>
                <w:lang w:val="en-AU"/>
              </w:rPr>
            </w:pPr>
            <w:r>
              <w:rPr>
                <w:sz w:val="22"/>
                <w:szCs w:val="22"/>
                <w:lang w:val="en-AU"/>
              </w:rPr>
              <w:t>Service</w:t>
            </w:r>
          </w:p>
        </w:tc>
        <w:tc>
          <w:tcPr>
            <w:tcW w:w="2767" w:type="dxa"/>
          </w:tcPr>
          <w:p w14:paraId="445F57F7" w14:textId="77777777" w:rsidR="00442C4D" w:rsidRDefault="00442C4D" w:rsidP="00E20B6A">
            <w:pPr>
              <w:pStyle w:val="ListParagraph"/>
              <w:ind w:left="0"/>
              <w:jc w:val="both"/>
              <w:cnfStyle w:val="100000000000" w:firstRow="1" w:lastRow="0" w:firstColumn="0" w:lastColumn="0" w:oddVBand="0" w:evenVBand="0" w:oddHBand="0" w:evenHBand="0" w:firstRowFirstColumn="0" w:firstRowLastColumn="0" w:lastRowFirstColumn="0" w:lastRowLastColumn="0"/>
              <w:rPr>
                <w:sz w:val="22"/>
                <w:szCs w:val="22"/>
                <w:lang w:val="en-AU"/>
              </w:rPr>
            </w:pPr>
            <w:r>
              <w:rPr>
                <w:sz w:val="22"/>
                <w:szCs w:val="22"/>
                <w:lang w:val="en-AU"/>
              </w:rPr>
              <w:t>Typical Start Time</w:t>
            </w:r>
          </w:p>
        </w:tc>
        <w:tc>
          <w:tcPr>
            <w:tcW w:w="2768" w:type="dxa"/>
          </w:tcPr>
          <w:p w14:paraId="18BE799F" w14:textId="77777777" w:rsidR="00442C4D" w:rsidRDefault="00442C4D" w:rsidP="00E20B6A">
            <w:pPr>
              <w:pStyle w:val="ListParagraph"/>
              <w:ind w:left="0"/>
              <w:jc w:val="both"/>
              <w:cnfStyle w:val="100000000000" w:firstRow="1" w:lastRow="0" w:firstColumn="0" w:lastColumn="0" w:oddVBand="0" w:evenVBand="0" w:oddHBand="0" w:evenHBand="0" w:firstRowFirstColumn="0" w:firstRowLastColumn="0" w:lastRowFirstColumn="0" w:lastRowLastColumn="0"/>
              <w:rPr>
                <w:sz w:val="22"/>
                <w:szCs w:val="22"/>
                <w:lang w:val="en-AU"/>
              </w:rPr>
            </w:pPr>
            <w:r>
              <w:rPr>
                <w:sz w:val="22"/>
                <w:szCs w:val="22"/>
                <w:lang w:val="en-AU"/>
              </w:rPr>
              <w:t>Typical Finish Time</w:t>
            </w:r>
          </w:p>
        </w:tc>
      </w:tr>
      <w:tr w:rsidR="00442C4D" w14:paraId="211074DC" w14:textId="77777777" w:rsidTr="00E20B6A">
        <w:tc>
          <w:tcPr>
            <w:cnfStyle w:val="001000000000" w:firstRow="0" w:lastRow="0" w:firstColumn="1" w:lastColumn="0" w:oddVBand="0" w:evenVBand="0" w:oddHBand="0" w:evenHBand="0" w:firstRowFirstColumn="0" w:firstRowLastColumn="0" w:lastRowFirstColumn="0" w:lastRowLastColumn="0"/>
            <w:tcW w:w="2767" w:type="dxa"/>
          </w:tcPr>
          <w:p w14:paraId="392CCBFA" w14:textId="1B7F2A40" w:rsidR="00442C4D" w:rsidRDefault="00442C4D" w:rsidP="00E20B6A">
            <w:pPr>
              <w:pStyle w:val="ListParagraph"/>
              <w:ind w:left="0"/>
              <w:jc w:val="both"/>
              <w:rPr>
                <w:sz w:val="22"/>
                <w:szCs w:val="22"/>
                <w:lang w:val="en-AU"/>
              </w:rPr>
            </w:pPr>
            <w:r>
              <w:rPr>
                <w:sz w:val="22"/>
                <w:szCs w:val="22"/>
                <w:lang w:val="en-AU"/>
              </w:rPr>
              <w:t xml:space="preserve">Waste </w:t>
            </w:r>
            <w:r w:rsidR="00D239A6">
              <w:rPr>
                <w:sz w:val="22"/>
                <w:szCs w:val="22"/>
                <w:lang w:val="en-AU"/>
              </w:rPr>
              <w:t>Collection</w:t>
            </w:r>
          </w:p>
        </w:tc>
        <w:tc>
          <w:tcPr>
            <w:tcW w:w="2767" w:type="dxa"/>
          </w:tcPr>
          <w:p w14:paraId="069A094B" w14:textId="73709D2C" w:rsidR="00442C4D" w:rsidRDefault="00442C4D" w:rsidP="00E20B6A">
            <w:pPr>
              <w:pStyle w:val="ListParagraph"/>
              <w:ind w:left="0"/>
              <w:jc w:val="both"/>
              <w:cnfStyle w:val="000000000000" w:firstRow="0" w:lastRow="0" w:firstColumn="0" w:lastColumn="0" w:oddVBand="0" w:evenVBand="0" w:oddHBand="0" w:evenHBand="0" w:firstRowFirstColumn="0" w:firstRowLastColumn="0" w:lastRowFirstColumn="0" w:lastRowLastColumn="0"/>
              <w:rPr>
                <w:sz w:val="22"/>
                <w:szCs w:val="22"/>
                <w:lang w:val="en-AU"/>
              </w:rPr>
            </w:pPr>
            <w:r>
              <w:rPr>
                <w:sz w:val="22"/>
                <w:szCs w:val="22"/>
                <w:lang w:val="en-AU"/>
              </w:rPr>
              <w:t>3:30</w:t>
            </w:r>
            <w:r w:rsidR="00001BD7">
              <w:rPr>
                <w:sz w:val="22"/>
                <w:szCs w:val="22"/>
                <w:lang w:val="en-AU"/>
              </w:rPr>
              <w:t>am</w:t>
            </w:r>
            <w:r>
              <w:rPr>
                <w:sz w:val="22"/>
                <w:szCs w:val="22"/>
                <w:lang w:val="en-AU"/>
              </w:rPr>
              <w:t xml:space="preserve"> – 6</w:t>
            </w:r>
            <w:r w:rsidR="00001BD7">
              <w:rPr>
                <w:sz w:val="22"/>
                <w:szCs w:val="22"/>
                <w:lang w:val="en-AU"/>
              </w:rPr>
              <w:t>.00</w:t>
            </w:r>
            <w:r>
              <w:rPr>
                <w:sz w:val="22"/>
                <w:szCs w:val="22"/>
                <w:lang w:val="en-AU"/>
              </w:rPr>
              <w:t>am</w:t>
            </w:r>
          </w:p>
        </w:tc>
        <w:tc>
          <w:tcPr>
            <w:tcW w:w="2768" w:type="dxa"/>
          </w:tcPr>
          <w:p w14:paraId="5E63430F" w14:textId="4858AAB0" w:rsidR="00442C4D" w:rsidRDefault="00442C4D" w:rsidP="00E20B6A">
            <w:pPr>
              <w:pStyle w:val="ListParagraph"/>
              <w:ind w:left="0"/>
              <w:jc w:val="both"/>
              <w:cnfStyle w:val="000000000000" w:firstRow="0" w:lastRow="0" w:firstColumn="0" w:lastColumn="0" w:oddVBand="0" w:evenVBand="0" w:oddHBand="0" w:evenHBand="0" w:firstRowFirstColumn="0" w:firstRowLastColumn="0" w:lastRowFirstColumn="0" w:lastRowLastColumn="0"/>
              <w:rPr>
                <w:sz w:val="22"/>
                <w:szCs w:val="22"/>
                <w:lang w:val="en-AU"/>
              </w:rPr>
            </w:pPr>
            <w:r>
              <w:rPr>
                <w:sz w:val="22"/>
                <w:szCs w:val="22"/>
                <w:lang w:val="en-AU"/>
              </w:rPr>
              <w:t>1</w:t>
            </w:r>
            <w:r w:rsidR="00001BD7">
              <w:rPr>
                <w:sz w:val="22"/>
                <w:szCs w:val="22"/>
                <w:lang w:val="en-AU"/>
              </w:rPr>
              <w:t xml:space="preserve">.00am </w:t>
            </w:r>
            <w:r>
              <w:rPr>
                <w:sz w:val="22"/>
                <w:szCs w:val="22"/>
                <w:lang w:val="en-AU"/>
              </w:rPr>
              <w:t>– 3</w:t>
            </w:r>
            <w:r w:rsidR="00001BD7">
              <w:rPr>
                <w:sz w:val="22"/>
                <w:szCs w:val="22"/>
                <w:lang w:val="en-AU"/>
              </w:rPr>
              <w:t>.00</w:t>
            </w:r>
            <w:r>
              <w:rPr>
                <w:sz w:val="22"/>
                <w:szCs w:val="22"/>
                <w:lang w:val="en-AU"/>
              </w:rPr>
              <w:t>pm</w:t>
            </w:r>
          </w:p>
        </w:tc>
      </w:tr>
      <w:tr w:rsidR="00442C4D" w14:paraId="6E8112B1" w14:textId="77777777" w:rsidTr="00E20B6A">
        <w:tc>
          <w:tcPr>
            <w:cnfStyle w:val="001000000000" w:firstRow="0" w:lastRow="0" w:firstColumn="1" w:lastColumn="0" w:oddVBand="0" w:evenVBand="0" w:oddHBand="0" w:evenHBand="0" w:firstRowFirstColumn="0" w:firstRowLastColumn="0" w:lastRowFirstColumn="0" w:lastRowLastColumn="0"/>
            <w:tcW w:w="2767" w:type="dxa"/>
          </w:tcPr>
          <w:p w14:paraId="0F5FF0AB" w14:textId="2B2EBE7C" w:rsidR="00442C4D" w:rsidRDefault="00442C4D" w:rsidP="00E20B6A">
            <w:pPr>
              <w:pStyle w:val="ListParagraph"/>
              <w:ind w:left="0"/>
              <w:jc w:val="both"/>
              <w:rPr>
                <w:sz w:val="22"/>
                <w:szCs w:val="22"/>
                <w:lang w:val="en-AU"/>
              </w:rPr>
            </w:pPr>
            <w:r>
              <w:rPr>
                <w:sz w:val="22"/>
                <w:szCs w:val="22"/>
                <w:lang w:val="en-AU"/>
              </w:rPr>
              <w:t>Park</w:t>
            </w:r>
            <w:r w:rsidR="00D239A6">
              <w:rPr>
                <w:sz w:val="22"/>
                <w:szCs w:val="22"/>
                <w:lang w:val="en-AU"/>
              </w:rPr>
              <w:t>s and Gardens</w:t>
            </w:r>
            <w:r>
              <w:rPr>
                <w:sz w:val="22"/>
                <w:szCs w:val="22"/>
                <w:lang w:val="en-AU"/>
              </w:rPr>
              <w:t xml:space="preserve"> </w:t>
            </w:r>
          </w:p>
        </w:tc>
        <w:tc>
          <w:tcPr>
            <w:tcW w:w="2767" w:type="dxa"/>
          </w:tcPr>
          <w:p w14:paraId="6EA0944E" w14:textId="783FCC16" w:rsidR="00442C4D" w:rsidRDefault="00442C4D" w:rsidP="00E20B6A">
            <w:pPr>
              <w:pStyle w:val="ListParagraph"/>
              <w:ind w:left="0"/>
              <w:jc w:val="both"/>
              <w:cnfStyle w:val="000000000000" w:firstRow="0" w:lastRow="0" w:firstColumn="0" w:lastColumn="0" w:oddVBand="0" w:evenVBand="0" w:oddHBand="0" w:evenHBand="0" w:firstRowFirstColumn="0" w:firstRowLastColumn="0" w:lastRowFirstColumn="0" w:lastRowLastColumn="0"/>
              <w:rPr>
                <w:sz w:val="22"/>
                <w:szCs w:val="22"/>
                <w:lang w:val="en-AU"/>
              </w:rPr>
            </w:pPr>
            <w:r>
              <w:rPr>
                <w:sz w:val="22"/>
                <w:szCs w:val="22"/>
                <w:lang w:val="en-AU"/>
              </w:rPr>
              <w:t>7</w:t>
            </w:r>
            <w:r w:rsidR="00001BD7">
              <w:rPr>
                <w:sz w:val="22"/>
                <w:szCs w:val="22"/>
                <w:lang w:val="en-AU"/>
              </w:rPr>
              <w:t>.00</w:t>
            </w:r>
            <w:r>
              <w:rPr>
                <w:sz w:val="22"/>
                <w:szCs w:val="22"/>
                <w:lang w:val="en-AU"/>
              </w:rPr>
              <w:t>am</w:t>
            </w:r>
          </w:p>
        </w:tc>
        <w:tc>
          <w:tcPr>
            <w:tcW w:w="2768" w:type="dxa"/>
          </w:tcPr>
          <w:p w14:paraId="2166596B" w14:textId="5E257D1E" w:rsidR="00442C4D" w:rsidRDefault="00442C4D" w:rsidP="00E20B6A">
            <w:pPr>
              <w:pStyle w:val="ListParagraph"/>
              <w:ind w:left="0"/>
              <w:jc w:val="both"/>
              <w:cnfStyle w:val="000000000000" w:firstRow="0" w:lastRow="0" w:firstColumn="0" w:lastColumn="0" w:oddVBand="0" w:evenVBand="0" w:oddHBand="0" w:evenHBand="0" w:firstRowFirstColumn="0" w:firstRowLastColumn="0" w:lastRowFirstColumn="0" w:lastRowLastColumn="0"/>
              <w:rPr>
                <w:sz w:val="22"/>
                <w:szCs w:val="22"/>
                <w:lang w:val="en-AU"/>
              </w:rPr>
            </w:pPr>
            <w:r>
              <w:rPr>
                <w:sz w:val="22"/>
                <w:szCs w:val="22"/>
                <w:lang w:val="en-AU"/>
              </w:rPr>
              <w:t>3</w:t>
            </w:r>
            <w:r w:rsidR="00001BD7">
              <w:rPr>
                <w:sz w:val="22"/>
                <w:szCs w:val="22"/>
                <w:lang w:val="en-AU"/>
              </w:rPr>
              <w:t>.00am</w:t>
            </w:r>
            <w:r>
              <w:rPr>
                <w:sz w:val="22"/>
                <w:szCs w:val="22"/>
                <w:lang w:val="en-AU"/>
              </w:rPr>
              <w:t xml:space="preserve"> – 4</w:t>
            </w:r>
            <w:r w:rsidR="00001BD7">
              <w:rPr>
                <w:sz w:val="22"/>
                <w:szCs w:val="22"/>
                <w:lang w:val="en-AU"/>
              </w:rPr>
              <w:t>.00</w:t>
            </w:r>
            <w:r>
              <w:rPr>
                <w:sz w:val="22"/>
                <w:szCs w:val="22"/>
                <w:lang w:val="en-AU"/>
              </w:rPr>
              <w:t>pm</w:t>
            </w:r>
          </w:p>
        </w:tc>
      </w:tr>
      <w:tr w:rsidR="00442C4D" w14:paraId="6C9D6BFF" w14:textId="77777777" w:rsidTr="00E20B6A">
        <w:tc>
          <w:tcPr>
            <w:cnfStyle w:val="001000000000" w:firstRow="0" w:lastRow="0" w:firstColumn="1" w:lastColumn="0" w:oddVBand="0" w:evenVBand="0" w:oddHBand="0" w:evenHBand="0" w:firstRowFirstColumn="0" w:firstRowLastColumn="0" w:lastRowFirstColumn="0" w:lastRowLastColumn="0"/>
            <w:tcW w:w="2767" w:type="dxa"/>
          </w:tcPr>
          <w:p w14:paraId="68B712AD" w14:textId="77777777" w:rsidR="00442C4D" w:rsidRDefault="00442C4D" w:rsidP="00E20B6A">
            <w:pPr>
              <w:pStyle w:val="ListParagraph"/>
              <w:ind w:left="0"/>
              <w:jc w:val="both"/>
              <w:rPr>
                <w:sz w:val="22"/>
                <w:szCs w:val="22"/>
                <w:lang w:val="en-AU"/>
              </w:rPr>
            </w:pPr>
            <w:r>
              <w:rPr>
                <w:sz w:val="22"/>
                <w:szCs w:val="22"/>
                <w:lang w:val="en-AU"/>
              </w:rPr>
              <w:t>Office / Admin Staff</w:t>
            </w:r>
          </w:p>
        </w:tc>
        <w:tc>
          <w:tcPr>
            <w:tcW w:w="2767" w:type="dxa"/>
          </w:tcPr>
          <w:p w14:paraId="525452C9" w14:textId="2F5741AD" w:rsidR="00442C4D" w:rsidRDefault="00442C4D" w:rsidP="00E20B6A">
            <w:pPr>
              <w:pStyle w:val="ListParagraph"/>
              <w:ind w:left="0"/>
              <w:jc w:val="both"/>
              <w:cnfStyle w:val="000000000000" w:firstRow="0" w:lastRow="0" w:firstColumn="0" w:lastColumn="0" w:oddVBand="0" w:evenVBand="0" w:oddHBand="0" w:evenHBand="0" w:firstRowFirstColumn="0" w:firstRowLastColumn="0" w:lastRowFirstColumn="0" w:lastRowLastColumn="0"/>
              <w:rPr>
                <w:sz w:val="22"/>
                <w:szCs w:val="22"/>
                <w:lang w:val="en-AU"/>
              </w:rPr>
            </w:pPr>
            <w:r>
              <w:rPr>
                <w:sz w:val="22"/>
                <w:szCs w:val="22"/>
                <w:lang w:val="en-AU"/>
              </w:rPr>
              <w:t>8</w:t>
            </w:r>
            <w:r w:rsidR="00001BD7">
              <w:rPr>
                <w:sz w:val="22"/>
                <w:szCs w:val="22"/>
                <w:lang w:val="en-AU"/>
              </w:rPr>
              <w:t>.00</w:t>
            </w:r>
            <w:r>
              <w:rPr>
                <w:sz w:val="22"/>
                <w:szCs w:val="22"/>
                <w:lang w:val="en-AU"/>
              </w:rPr>
              <w:t>am</w:t>
            </w:r>
          </w:p>
        </w:tc>
        <w:tc>
          <w:tcPr>
            <w:tcW w:w="2768" w:type="dxa"/>
          </w:tcPr>
          <w:p w14:paraId="07F8BDFE" w14:textId="65A9A3E6" w:rsidR="00442C4D" w:rsidRDefault="00442C4D" w:rsidP="00E20B6A">
            <w:pPr>
              <w:pStyle w:val="ListParagraph"/>
              <w:ind w:left="0"/>
              <w:jc w:val="both"/>
              <w:cnfStyle w:val="000000000000" w:firstRow="0" w:lastRow="0" w:firstColumn="0" w:lastColumn="0" w:oddVBand="0" w:evenVBand="0" w:oddHBand="0" w:evenHBand="0" w:firstRowFirstColumn="0" w:firstRowLastColumn="0" w:lastRowFirstColumn="0" w:lastRowLastColumn="0"/>
              <w:rPr>
                <w:sz w:val="22"/>
                <w:szCs w:val="22"/>
                <w:lang w:val="en-AU"/>
              </w:rPr>
            </w:pPr>
            <w:r>
              <w:rPr>
                <w:sz w:val="22"/>
                <w:szCs w:val="22"/>
                <w:lang w:val="en-AU"/>
              </w:rPr>
              <w:t>4</w:t>
            </w:r>
            <w:r w:rsidR="00001BD7">
              <w:rPr>
                <w:sz w:val="22"/>
                <w:szCs w:val="22"/>
                <w:lang w:val="en-AU"/>
              </w:rPr>
              <w:t>.00am</w:t>
            </w:r>
            <w:r>
              <w:rPr>
                <w:sz w:val="22"/>
                <w:szCs w:val="22"/>
                <w:lang w:val="en-AU"/>
              </w:rPr>
              <w:t xml:space="preserve"> – 6:30pm</w:t>
            </w:r>
          </w:p>
        </w:tc>
      </w:tr>
    </w:tbl>
    <w:p w14:paraId="6E4514B6" w14:textId="60F3F559" w:rsidR="00442C4D" w:rsidRDefault="00442C4D" w:rsidP="00442C4D">
      <w:pPr>
        <w:jc w:val="both"/>
        <w:rPr>
          <w:sz w:val="22"/>
          <w:szCs w:val="22"/>
          <w:lang w:val="en-AU"/>
        </w:rPr>
      </w:pPr>
    </w:p>
    <w:p w14:paraId="0A183765" w14:textId="197DB17F" w:rsidR="00C80D4C" w:rsidRPr="00C80D4C" w:rsidRDefault="00C80D4C" w:rsidP="00C80D4C">
      <w:pPr>
        <w:pStyle w:val="ListParagraph"/>
        <w:numPr>
          <w:ilvl w:val="0"/>
          <w:numId w:val="16"/>
        </w:numPr>
        <w:jc w:val="both"/>
        <w:rPr>
          <w:sz w:val="22"/>
          <w:szCs w:val="22"/>
          <w:lang w:val="en-AU"/>
        </w:rPr>
      </w:pPr>
      <w:r>
        <w:rPr>
          <w:sz w:val="22"/>
          <w:szCs w:val="22"/>
          <w:lang w:val="en-AU"/>
        </w:rPr>
        <w:t xml:space="preserve">Staging – The proposed development is to be completed in 4 </w:t>
      </w:r>
      <w:proofErr w:type="spellStart"/>
      <w:r>
        <w:rPr>
          <w:sz w:val="22"/>
          <w:szCs w:val="22"/>
          <w:lang w:val="en-AU"/>
        </w:rPr>
        <w:t>stages</w:t>
      </w:r>
      <w:proofErr w:type="spellEnd"/>
      <w:r>
        <w:rPr>
          <w:sz w:val="22"/>
          <w:szCs w:val="22"/>
          <w:lang w:val="en-AU"/>
        </w:rPr>
        <w:t xml:space="preserve"> as indicated in the plans attached to this Report.</w:t>
      </w:r>
    </w:p>
    <w:p w14:paraId="6BC8F958" w14:textId="77777777" w:rsidR="00C80D4C" w:rsidRDefault="00C80D4C" w:rsidP="00442C4D">
      <w:pPr>
        <w:jc w:val="both"/>
        <w:rPr>
          <w:sz w:val="22"/>
          <w:szCs w:val="22"/>
          <w:lang w:val="en-AU"/>
        </w:rPr>
      </w:pPr>
    </w:p>
    <w:p w14:paraId="6B388CB7" w14:textId="77777777" w:rsidR="00442C4D" w:rsidRDefault="00442C4D" w:rsidP="00442C4D">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t>PANEL BRIEFING</w:t>
      </w:r>
    </w:p>
    <w:p w14:paraId="737B3965" w14:textId="77777777" w:rsidR="00442C4D" w:rsidRDefault="00442C4D" w:rsidP="00442C4D">
      <w:pPr>
        <w:tabs>
          <w:tab w:val="left" w:pos="0"/>
          <w:tab w:val="left" w:pos="9540"/>
        </w:tabs>
        <w:autoSpaceDE w:val="0"/>
        <w:autoSpaceDN w:val="0"/>
        <w:adjustRightInd w:val="0"/>
        <w:spacing w:line="240" w:lineRule="atLeast"/>
        <w:jc w:val="both"/>
        <w:rPr>
          <w:rFonts w:cs="Arial"/>
          <w:bCs/>
          <w:sz w:val="22"/>
          <w:szCs w:val="22"/>
          <w:lang w:val="en-AU"/>
        </w:rPr>
      </w:pPr>
    </w:p>
    <w:p w14:paraId="5955CDB4" w14:textId="77777777" w:rsidR="00442C4D" w:rsidRDefault="00442C4D" w:rsidP="00442C4D">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Council staff briefed the Panel on the DA on 5 August 2019. The following discussion provides an assessment of how the issues raised by the Panel at the briefing have been addressed:</w:t>
      </w:r>
    </w:p>
    <w:p w14:paraId="4BC14F87" w14:textId="77777777" w:rsidR="00442C4D" w:rsidRDefault="00442C4D" w:rsidP="00442C4D">
      <w:pPr>
        <w:jc w:val="both"/>
        <w:rPr>
          <w:sz w:val="22"/>
          <w:szCs w:val="22"/>
          <w:lang w:val="en-AU"/>
        </w:rPr>
      </w:pPr>
    </w:p>
    <w:p w14:paraId="5214BF6A" w14:textId="4CD81641" w:rsidR="00442C4D" w:rsidRPr="00975A61" w:rsidRDefault="00442C4D" w:rsidP="00442C4D">
      <w:pPr>
        <w:pStyle w:val="ListParagraph"/>
        <w:numPr>
          <w:ilvl w:val="0"/>
          <w:numId w:val="11"/>
        </w:numPr>
        <w:ind w:left="360"/>
        <w:jc w:val="both"/>
        <w:rPr>
          <w:i/>
          <w:iCs/>
          <w:sz w:val="22"/>
          <w:szCs w:val="22"/>
          <w:lang w:val="en-AU"/>
        </w:rPr>
      </w:pPr>
      <w:r w:rsidRPr="00975A61">
        <w:rPr>
          <w:i/>
          <w:iCs/>
          <w:sz w:val="22"/>
          <w:szCs w:val="22"/>
          <w:lang w:val="en-AU"/>
        </w:rPr>
        <w:t>“Traffic analysis addressing traffic impacts on local streets”</w:t>
      </w:r>
    </w:p>
    <w:p w14:paraId="01002964" w14:textId="77777777" w:rsidR="00442C4D" w:rsidRDefault="00442C4D" w:rsidP="00442C4D">
      <w:pPr>
        <w:jc w:val="both"/>
        <w:rPr>
          <w:sz w:val="22"/>
          <w:szCs w:val="22"/>
          <w:lang w:val="en-AU"/>
        </w:rPr>
      </w:pPr>
    </w:p>
    <w:p w14:paraId="54184905" w14:textId="7E48D463" w:rsidR="00244648" w:rsidRDefault="00FC3443" w:rsidP="00442C4D">
      <w:pPr>
        <w:jc w:val="both"/>
        <w:rPr>
          <w:sz w:val="22"/>
          <w:szCs w:val="22"/>
          <w:lang w:val="en-AU"/>
        </w:rPr>
      </w:pPr>
      <w:r>
        <w:rPr>
          <w:sz w:val="22"/>
          <w:szCs w:val="22"/>
          <w:lang w:val="en-AU"/>
        </w:rPr>
        <w:t>Traffic impacts are discussed in the likely impacts section of this report.</w:t>
      </w:r>
    </w:p>
    <w:p w14:paraId="6388B93F" w14:textId="77777777" w:rsidR="00244648" w:rsidRPr="00975A61" w:rsidRDefault="00244648" w:rsidP="00442C4D">
      <w:pPr>
        <w:jc w:val="both"/>
        <w:rPr>
          <w:sz w:val="22"/>
          <w:szCs w:val="22"/>
          <w:lang w:val="en-AU"/>
        </w:rPr>
      </w:pPr>
    </w:p>
    <w:p w14:paraId="2FF86720" w14:textId="18DA99CE" w:rsidR="00442C4D" w:rsidRPr="00975A61" w:rsidRDefault="00442C4D" w:rsidP="00442C4D">
      <w:pPr>
        <w:pStyle w:val="ListParagraph"/>
        <w:numPr>
          <w:ilvl w:val="0"/>
          <w:numId w:val="11"/>
        </w:numPr>
        <w:ind w:left="360"/>
        <w:jc w:val="both"/>
        <w:rPr>
          <w:i/>
          <w:iCs/>
          <w:sz w:val="22"/>
          <w:szCs w:val="22"/>
          <w:lang w:val="en-AU"/>
        </w:rPr>
      </w:pPr>
      <w:r w:rsidRPr="00975A61">
        <w:rPr>
          <w:i/>
          <w:iCs/>
          <w:sz w:val="22"/>
          <w:szCs w:val="22"/>
          <w:lang w:val="en-AU"/>
        </w:rPr>
        <w:t>“Adequacy of onsite staff and operational vehicles parking provision”</w:t>
      </w:r>
    </w:p>
    <w:p w14:paraId="6798FCC1" w14:textId="77777777" w:rsidR="00442C4D" w:rsidRDefault="00442C4D" w:rsidP="00442C4D">
      <w:pPr>
        <w:jc w:val="both"/>
        <w:rPr>
          <w:sz w:val="22"/>
          <w:szCs w:val="22"/>
          <w:lang w:val="en-AU"/>
        </w:rPr>
      </w:pPr>
    </w:p>
    <w:p w14:paraId="7E182520" w14:textId="4B406BD2" w:rsidR="00BE7AD9" w:rsidRDefault="00FC3443" w:rsidP="00442C4D">
      <w:pPr>
        <w:jc w:val="both"/>
        <w:rPr>
          <w:sz w:val="22"/>
          <w:szCs w:val="22"/>
          <w:lang w:val="en-AU"/>
        </w:rPr>
      </w:pPr>
      <w:r>
        <w:rPr>
          <w:sz w:val="22"/>
          <w:szCs w:val="22"/>
          <w:lang w:val="en-AU"/>
        </w:rPr>
        <w:t>Parking impacts are discussed in the likely impacts section of this report.</w:t>
      </w:r>
    </w:p>
    <w:p w14:paraId="01753C39" w14:textId="77777777" w:rsidR="00FC3443" w:rsidRPr="00975A61" w:rsidRDefault="00FC3443" w:rsidP="00442C4D">
      <w:pPr>
        <w:jc w:val="both"/>
        <w:rPr>
          <w:sz w:val="22"/>
          <w:szCs w:val="22"/>
          <w:lang w:val="en-AU"/>
        </w:rPr>
      </w:pPr>
    </w:p>
    <w:p w14:paraId="33B620BF" w14:textId="77777777" w:rsidR="00442C4D" w:rsidRPr="00975A61" w:rsidRDefault="00442C4D" w:rsidP="00442C4D">
      <w:pPr>
        <w:pStyle w:val="ListParagraph"/>
        <w:numPr>
          <w:ilvl w:val="0"/>
          <w:numId w:val="11"/>
        </w:numPr>
        <w:ind w:left="360"/>
        <w:jc w:val="both"/>
        <w:rPr>
          <w:i/>
          <w:iCs/>
          <w:sz w:val="22"/>
          <w:szCs w:val="22"/>
          <w:lang w:val="en-AU"/>
        </w:rPr>
      </w:pPr>
      <w:r w:rsidRPr="00975A61">
        <w:rPr>
          <w:i/>
          <w:iCs/>
          <w:sz w:val="22"/>
          <w:szCs w:val="22"/>
          <w:lang w:val="en-AU"/>
        </w:rPr>
        <w:lastRenderedPageBreak/>
        <w:t>“Examination of onsite activities including:</w:t>
      </w:r>
    </w:p>
    <w:p w14:paraId="6D131E9E" w14:textId="77777777" w:rsidR="00442C4D" w:rsidRPr="00975A61" w:rsidRDefault="00442C4D" w:rsidP="00442C4D">
      <w:pPr>
        <w:pStyle w:val="ListParagraph"/>
        <w:numPr>
          <w:ilvl w:val="1"/>
          <w:numId w:val="11"/>
        </w:numPr>
        <w:ind w:left="1080"/>
        <w:jc w:val="both"/>
        <w:rPr>
          <w:i/>
          <w:iCs/>
          <w:sz w:val="22"/>
          <w:szCs w:val="22"/>
          <w:lang w:val="en-AU"/>
        </w:rPr>
      </w:pPr>
      <w:r w:rsidRPr="00975A61">
        <w:rPr>
          <w:i/>
          <w:iCs/>
          <w:sz w:val="22"/>
          <w:szCs w:val="22"/>
          <w:lang w:val="en-AU"/>
        </w:rPr>
        <w:t>Waste management and emissions;</w:t>
      </w:r>
    </w:p>
    <w:p w14:paraId="118A8E6F" w14:textId="77777777" w:rsidR="00442C4D" w:rsidRPr="00975A61" w:rsidRDefault="00442C4D" w:rsidP="00442C4D">
      <w:pPr>
        <w:pStyle w:val="ListParagraph"/>
        <w:numPr>
          <w:ilvl w:val="1"/>
          <w:numId w:val="11"/>
        </w:numPr>
        <w:ind w:left="1080"/>
        <w:jc w:val="both"/>
        <w:rPr>
          <w:i/>
          <w:iCs/>
          <w:sz w:val="22"/>
          <w:szCs w:val="22"/>
          <w:lang w:val="en-AU"/>
        </w:rPr>
      </w:pPr>
      <w:r w:rsidRPr="00975A61">
        <w:rPr>
          <w:i/>
          <w:iCs/>
          <w:sz w:val="22"/>
          <w:szCs w:val="22"/>
          <w:lang w:val="en-AU"/>
        </w:rPr>
        <w:t>Vehicle impact on streets;</w:t>
      </w:r>
    </w:p>
    <w:p w14:paraId="0B86F5B2" w14:textId="154B2451" w:rsidR="00442C4D" w:rsidRPr="00975A61" w:rsidRDefault="00442C4D" w:rsidP="00442C4D">
      <w:pPr>
        <w:pStyle w:val="ListParagraph"/>
        <w:numPr>
          <w:ilvl w:val="1"/>
          <w:numId w:val="11"/>
        </w:numPr>
        <w:ind w:left="1080"/>
        <w:jc w:val="both"/>
        <w:rPr>
          <w:i/>
          <w:iCs/>
          <w:sz w:val="22"/>
          <w:szCs w:val="22"/>
          <w:lang w:val="en-AU"/>
        </w:rPr>
      </w:pPr>
      <w:r w:rsidRPr="00975A61">
        <w:rPr>
          <w:i/>
          <w:iCs/>
          <w:sz w:val="22"/>
          <w:szCs w:val="22"/>
          <w:lang w:val="en-AU"/>
        </w:rPr>
        <w:t xml:space="preserve">Noise emissions including impact of </w:t>
      </w:r>
      <w:proofErr w:type="gramStart"/>
      <w:r w:rsidRPr="00975A61">
        <w:rPr>
          <w:i/>
          <w:iCs/>
          <w:sz w:val="22"/>
          <w:szCs w:val="22"/>
          <w:lang w:val="en-AU"/>
        </w:rPr>
        <w:t>24</w:t>
      </w:r>
      <w:r w:rsidR="00FF022E">
        <w:rPr>
          <w:i/>
          <w:iCs/>
          <w:sz w:val="22"/>
          <w:szCs w:val="22"/>
          <w:lang w:val="en-AU"/>
        </w:rPr>
        <w:t xml:space="preserve"> </w:t>
      </w:r>
      <w:r w:rsidRPr="00975A61">
        <w:rPr>
          <w:i/>
          <w:iCs/>
          <w:sz w:val="22"/>
          <w:szCs w:val="22"/>
          <w:lang w:val="en-AU"/>
        </w:rPr>
        <w:t>hour</w:t>
      </w:r>
      <w:proofErr w:type="gramEnd"/>
      <w:r w:rsidRPr="00975A61">
        <w:rPr>
          <w:i/>
          <w:iCs/>
          <w:sz w:val="22"/>
          <w:szCs w:val="22"/>
          <w:lang w:val="en-AU"/>
        </w:rPr>
        <w:t xml:space="preserve"> operations;</w:t>
      </w:r>
    </w:p>
    <w:p w14:paraId="538C5813" w14:textId="77777777" w:rsidR="00442C4D" w:rsidRPr="00975A61" w:rsidRDefault="00442C4D" w:rsidP="00442C4D">
      <w:pPr>
        <w:pStyle w:val="ListParagraph"/>
        <w:numPr>
          <w:ilvl w:val="1"/>
          <w:numId w:val="11"/>
        </w:numPr>
        <w:ind w:left="1080"/>
        <w:jc w:val="both"/>
        <w:rPr>
          <w:i/>
          <w:iCs/>
          <w:sz w:val="22"/>
          <w:szCs w:val="22"/>
          <w:lang w:val="en-AU"/>
        </w:rPr>
      </w:pPr>
      <w:r w:rsidRPr="00975A61">
        <w:rPr>
          <w:i/>
          <w:iCs/>
          <w:sz w:val="22"/>
          <w:szCs w:val="22"/>
          <w:lang w:val="en-AU"/>
        </w:rPr>
        <w:t>Impact of onsite vehicle movements.”</w:t>
      </w:r>
    </w:p>
    <w:p w14:paraId="4A1BA366" w14:textId="77777777" w:rsidR="00442C4D" w:rsidRDefault="00442C4D" w:rsidP="00442C4D">
      <w:pPr>
        <w:jc w:val="both"/>
        <w:rPr>
          <w:sz w:val="22"/>
          <w:szCs w:val="22"/>
          <w:lang w:val="en-AU"/>
        </w:rPr>
      </w:pPr>
    </w:p>
    <w:p w14:paraId="2158595F" w14:textId="1802EB16" w:rsidR="00442C4D" w:rsidRDefault="00AE11BE" w:rsidP="00442C4D">
      <w:pPr>
        <w:jc w:val="both"/>
        <w:rPr>
          <w:sz w:val="22"/>
          <w:szCs w:val="22"/>
          <w:lang w:val="en-AU"/>
        </w:rPr>
      </w:pPr>
      <w:r>
        <w:rPr>
          <w:sz w:val="22"/>
          <w:szCs w:val="22"/>
          <w:lang w:val="en-AU"/>
        </w:rPr>
        <w:t>These impacts are discussed in the likely impacts section of this report.</w:t>
      </w:r>
    </w:p>
    <w:p w14:paraId="556958C4" w14:textId="77777777" w:rsidR="00442C4D" w:rsidRPr="00975A61" w:rsidRDefault="00442C4D" w:rsidP="00442C4D">
      <w:pPr>
        <w:jc w:val="both"/>
        <w:rPr>
          <w:sz w:val="22"/>
          <w:szCs w:val="22"/>
          <w:lang w:val="en-AU"/>
        </w:rPr>
      </w:pPr>
    </w:p>
    <w:p w14:paraId="457F4D71" w14:textId="77777777" w:rsidR="00442C4D" w:rsidRPr="00975A61" w:rsidRDefault="00442C4D" w:rsidP="00442C4D">
      <w:pPr>
        <w:pStyle w:val="ListParagraph"/>
        <w:numPr>
          <w:ilvl w:val="0"/>
          <w:numId w:val="11"/>
        </w:numPr>
        <w:ind w:left="360"/>
        <w:jc w:val="both"/>
        <w:rPr>
          <w:i/>
          <w:iCs/>
          <w:sz w:val="22"/>
          <w:szCs w:val="22"/>
          <w:lang w:val="en-AU"/>
        </w:rPr>
      </w:pPr>
      <w:r w:rsidRPr="00975A61">
        <w:rPr>
          <w:i/>
          <w:iCs/>
          <w:sz w:val="22"/>
          <w:szCs w:val="22"/>
          <w:lang w:val="en-AU"/>
        </w:rPr>
        <w:t xml:space="preserve">“Need for a </w:t>
      </w:r>
      <w:proofErr w:type="gramStart"/>
      <w:r w:rsidRPr="00975A61">
        <w:rPr>
          <w:i/>
          <w:iCs/>
          <w:sz w:val="22"/>
          <w:szCs w:val="22"/>
          <w:lang w:val="en-AU"/>
        </w:rPr>
        <w:t>specific site operations</w:t>
      </w:r>
      <w:proofErr w:type="gramEnd"/>
      <w:r w:rsidRPr="00975A61">
        <w:rPr>
          <w:i/>
          <w:iCs/>
          <w:sz w:val="22"/>
          <w:szCs w:val="22"/>
          <w:lang w:val="en-AU"/>
        </w:rPr>
        <w:t xml:space="preserve"> plan to regulate onsite activities.”</w:t>
      </w:r>
    </w:p>
    <w:p w14:paraId="3FCAB3A7" w14:textId="77777777" w:rsidR="00442C4D" w:rsidRDefault="00442C4D" w:rsidP="00442C4D">
      <w:pPr>
        <w:jc w:val="both"/>
        <w:rPr>
          <w:sz w:val="22"/>
          <w:szCs w:val="22"/>
          <w:lang w:val="en-AU"/>
        </w:rPr>
      </w:pPr>
    </w:p>
    <w:p w14:paraId="5E5AF212" w14:textId="6F604C38" w:rsidR="00442C4D" w:rsidRPr="00975A61" w:rsidRDefault="005467E6" w:rsidP="00442C4D">
      <w:pPr>
        <w:jc w:val="both"/>
        <w:rPr>
          <w:sz w:val="22"/>
          <w:szCs w:val="22"/>
          <w:lang w:val="en-AU"/>
        </w:rPr>
      </w:pPr>
      <w:r>
        <w:rPr>
          <w:sz w:val="22"/>
          <w:szCs w:val="22"/>
          <w:lang w:val="en-AU"/>
        </w:rPr>
        <w:t xml:space="preserve">Adequate information has been provided in relation to the onsite activities in order to </w:t>
      </w:r>
      <w:r w:rsidR="00226B3F">
        <w:rPr>
          <w:sz w:val="22"/>
          <w:szCs w:val="22"/>
          <w:lang w:val="en-AU"/>
        </w:rPr>
        <w:t>assess and determine</w:t>
      </w:r>
      <w:r>
        <w:rPr>
          <w:sz w:val="22"/>
          <w:szCs w:val="22"/>
          <w:lang w:val="en-AU"/>
        </w:rPr>
        <w:t xml:space="preserve"> that the development will not have any unacceptable impacts on the locality. </w:t>
      </w:r>
      <w:r w:rsidR="004A45D0">
        <w:rPr>
          <w:sz w:val="22"/>
          <w:szCs w:val="22"/>
          <w:lang w:val="en-AU"/>
        </w:rPr>
        <w:t>An appropriate condition is recommended that requires this</w:t>
      </w:r>
      <w:r>
        <w:rPr>
          <w:sz w:val="22"/>
          <w:szCs w:val="22"/>
          <w:lang w:val="en-AU"/>
        </w:rPr>
        <w:t xml:space="preserve"> information be formalised into a Site Operations Plan which reflects the commitments made in relation to hours of operation, vehicular movements, noise, waste collection, etc.</w:t>
      </w:r>
    </w:p>
    <w:p w14:paraId="620585A9" w14:textId="77777777" w:rsidR="00442C4D" w:rsidRDefault="00442C4D" w:rsidP="00442C4D">
      <w:pPr>
        <w:jc w:val="both"/>
        <w:rPr>
          <w:sz w:val="22"/>
          <w:szCs w:val="22"/>
          <w:lang w:val="en-AU"/>
        </w:rPr>
      </w:pPr>
    </w:p>
    <w:p w14:paraId="08E59E88" w14:textId="77777777" w:rsidR="00442C4D" w:rsidRPr="00092516" w:rsidRDefault="00442C4D" w:rsidP="00442C4D">
      <w:pPr>
        <w:tabs>
          <w:tab w:val="left" w:pos="0"/>
          <w:tab w:val="left" w:pos="9540"/>
        </w:tabs>
        <w:autoSpaceDE w:val="0"/>
        <w:autoSpaceDN w:val="0"/>
        <w:adjustRightInd w:val="0"/>
        <w:spacing w:line="240" w:lineRule="atLeast"/>
        <w:jc w:val="both"/>
        <w:rPr>
          <w:rFonts w:cs="Arial"/>
          <w:b/>
          <w:color w:val="000080"/>
          <w:sz w:val="22"/>
          <w:szCs w:val="22"/>
          <w:u w:val="single"/>
        </w:rPr>
      </w:pPr>
      <w:r w:rsidRPr="00C8585B">
        <w:rPr>
          <w:rFonts w:cs="Arial"/>
          <w:b/>
          <w:color w:val="000080"/>
          <w:sz w:val="22"/>
          <w:szCs w:val="22"/>
          <w:u w:val="single"/>
        </w:rPr>
        <w:t>ASSESSMENT</w:t>
      </w:r>
    </w:p>
    <w:p w14:paraId="6BFF7DBA" w14:textId="77777777" w:rsidR="00442C4D" w:rsidRDefault="00442C4D" w:rsidP="00442C4D">
      <w:pPr>
        <w:tabs>
          <w:tab w:val="left" w:pos="0"/>
          <w:tab w:val="left" w:pos="9540"/>
        </w:tabs>
        <w:autoSpaceDE w:val="0"/>
        <w:autoSpaceDN w:val="0"/>
        <w:adjustRightInd w:val="0"/>
        <w:spacing w:line="240" w:lineRule="atLeast"/>
        <w:jc w:val="both"/>
        <w:rPr>
          <w:rFonts w:cs="Arial"/>
          <w:b/>
          <w:bCs/>
          <w:color w:val="000000"/>
          <w:sz w:val="22"/>
          <w:szCs w:val="22"/>
          <w:lang w:val="en-AU"/>
        </w:rPr>
      </w:pPr>
    </w:p>
    <w:p w14:paraId="43873CDC" w14:textId="77777777" w:rsidR="00442C4D" w:rsidRDefault="00442C4D" w:rsidP="00442C4D">
      <w:pPr>
        <w:jc w:val="both"/>
        <w:rPr>
          <w:rFonts w:cs="Arial"/>
          <w:sz w:val="22"/>
          <w:szCs w:val="22"/>
        </w:rPr>
      </w:pPr>
      <w:r>
        <w:rPr>
          <w:rFonts w:cs="Arial"/>
          <w:b/>
          <w:i/>
          <w:sz w:val="22"/>
          <w:szCs w:val="22"/>
        </w:rPr>
        <w:t>Environmental Planning and Assessment Act 1979 - Section 4.15(1)</w:t>
      </w:r>
    </w:p>
    <w:p w14:paraId="36369A2A" w14:textId="77777777" w:rsidR="00442C4D" w:rsidRDefault="00442C4D" w:rsidP="00442C4D">
      <w:pPr>
        <w:jc w:val="both"/>
        <w:rPr>
          <w:rFonts w:cs="Arial"/>
          <w:sz w:val="22"/>
          <w:szCs w:val="22"/>
        </w:rPr>
      </w:pPr>
    </w:p>
    <w:p w14:paraId="67C519B8" w14:textId="77777777" w:rsidR="00442C4D" w:rsidRDefault="00442C4D" w:rsidP="00442C4D">
      <w:pPr>
        <w:jc w:val="both"/>
        <w:rPr>
          <w:rFonts w:cs="Arial"/>
          <w:sz w:val="22"/>
          <w:szCs w:val="22"/>
        </w:rPr>
      </w:pPr>
      <w:r w:rsidRPr="00451C4B">
        <w:rPr>
          <w:rFonts w:cs="Arial"/>
          <w:sz w:val="22"/>
          <w:szCs w:val="22"/>
        </w:rPr>
        <w:t xml:space="preserve">In determining a </w:t>
      </w:r>
      <w:r>
        <w:rPr>
          <w:rFonts w:cs="Arial"/>
          <w:sz w:val="22"/>
          <w:szCs w:val="22"/>
        </w:rPr>
        <w:t>DA</w:t>
      </w:r>
      <w:r w:rsidRPr="00451C4B">
        <w:rPr>
          <w:rFonts w:cs="Arial"/>
          <w:sz w:val="22"/>
          <w:szCs w:val="22"/>
        </w:rPr>
        <w:t xml:space="preserve">, the consent authority is to take into consideration </w:t>
      </w:r>
      <w:r>
        <w:rPr>
          <w:rFonts w:cs="Arial"/>
          <w:sz w:val="22"/>
          <w:szCs w:val="22"/>
        </w:rPr>
        <w:t xml:space="preserve">such of </w:t>
      </w:r>
      <w:r w:rsidRPr="00451C4B">
        <w:rPr>
          <w:rFonts w:cs="Arial"/>
          <w:sz w:val="22"/>
          <w:szCs w:val="22"/>
        </w:rPr>
        <w:t>the foll</w:t>
      </w:r>
      <w:r>
        <w:rPr>
          <w:rFonts w:cs="Arial"/>
          <w:sz w:val="22"/>
          <w:szCs w:val="22"/>
        </w:rPr>
        <w:t>owing matters as are of relevance</w:t>
      </w:r>
      <w:r w:rsidRPr="00451C4B">
        <w:rPr>
          <w:rFonts w:cs="Arial"/>
          <w:sz w:val="22"/>
          <w:szCs w:val="22"/>
        </w:rPr>
        <w:t xml:space="preserve"> </w:t>
      </w:r>
      <w:r>
        <w:rPr>
          <w:rFonts w:cs="Arial"/>
          <w:sz w:val="22"/>
          <w:szCs w:val="22"/>
        </w:rPr>
        <w:t>to the development the subject of the DA:</w:t>
      </w:r>
    </w:p>
    <w:p w14:paraId="0F78873B" w14:textId="77777777" w:rsidR="00442C4D" w:rsidRPr="00451C4B" w:rsidRDefault="00442C4D" w:rsidP="00442C4D">
      <w:pPr>
        <w:jc w:val="both"/>
        <w:rPr>
          <w:rFonts w:cs="Arial"/>
          <w:sz w:val="22"/>
          <w:szCs w:val="22"/>
        </w:rPr>
      </w:pPr>
    </w:p>
    <w:p w14:paraId="1DE89EAE" w14:textId="77777777" w:rsidR="00442C4D" w:rsidRPr="00451C4B" w:rsidRDefault="00442C4D" w:rsidP="00442C4D">
      <w:pPr>
        <w:jc w:val="both"/>
        <w:rPr>
          <w:rFonts w:cs="Arial"/>
          <w:sz w:val="22"/>
          <w:szCs w:val="22"/>
        </w:rPr>
      </w:pPr>
      <w:r>
        <w:rPr>
          <w:rFonts w:cs="Arial"/>
          <w:b/>
          <w:i/>
          <w:sz w:val="22"/>
          <w:szCs w:val="22"/>
        </w:rPr>
        <w:t>(a)(</w:t>
      </w:r>
      <w:proofErr w:type="spellStart"/>
      <w:r>
        <w:rPr>
          <w:rFonts w:cs="Arial"/>
          <w:b/>
          <w:i/>
          <w:sz w:val="22"/>
          <w:szCs w:val="22"/>
        </w:rPr>
        <w:t>i</w:t>
      </w:r>
      <w:proofErr w:type="spellEnd"/>
      <w:r>
        <w:rPr>
          <w:rFonts w:cs="Arial"/>
          <w:b/>
          <w:i/>
          <w:sz w:val="22"/>
          <w:szCs w:val="22"/>
        </w:rPr>
        <w:t>)</w:t>
      </w:r>
      <w:r>
        <w:rPr>
          <w:rFonts w:cs="Arial"/>
          <w:b/>
          <w:i/>
          <w:sz w:val="22"/>
          <w:szCs w:val="22"/>
        </w:rPr>
        <w:tab/>
        <w:t>the provisions of any environmental planning i</w:t>
      </w:r>
      <w:r w:rsidRPr="00451C4B">
        <w:rPr>
          <w:rFonts w:cs="Arial"/>
          <w:b/>
          <w:i/>
          <w:sz w:val="22"/>
          <w:szCs w:val="22"/>
        </w:rPr>
        <w:t>nstrument</w:t>
      </w:r>
    </w:p>
    <w:p w14:paraId="001C2E31" w14:textId="77777777" w:rsidR="00442C4D" w:rsidRDefault="00442C4D" w:rsidP="00442C4D">
      <w:pPr>
        <w:jc w:val="both"/>
        <w:rPr>
          <w:rFonts w:cs="Arial"/>
          <w:sz w:val="22"/>
          <w:szCs w:val="22"/>
        </w:rPr>
      </w:pPr>
    </w:p>
    <w:p w14:paraId="5424AB06" w14:textId="77777777" w:rsidR="00442C4D" w:rsidRPr="004E2040" w:rsidRDefault="00442C4D" w:rsidP="00442C4D">
      <w:pPr>
        <w:jc w:val="both"/>
        <w:rPr>
          <w:rFonts w:cs="Arial"/>
          <w:sz w:val="22"/>
          <w:szCs w:val="22"/>
        </w:rPr>
      </w:pPr>
      <w:r>
        <w:rPr>
          <w:rFonts w:cs="Arial"/>
          <w:sz w:val="22"/>
          <w:szCs w:val="22"/>
        </w:rPr>
        <w:t>The environmental planning i</w:t>
      </w:r>
      <w:r w:rsidRPr="004E2040">
        <w:rPr>
          <w:rFonts w:cs="Arial"/>
          <w:sz w:val="22"/>
          <w:szCs w:val="22"/>
        </w:rPr>
        <w:t xml:space="preserve">nstruments that </w:t>
      </w:r>
      <w:r>
        <w:rPr>
          <w:rFonts w:cs="Arial"/>
          <w:sz w:val="22"/>
          <w:szCs w:val="22"/>
        </w:rPr>
        <w:t>apply</w:t>
      </w:r>
      <w:r w:rsidRPr="004E2040">
        <w:rPr>
          <w:rFonts w:cs="Arial"/>
          <w:sz w:val="22"/>
          <w:szCs w:val="22"/>
        </w:rPr>
        <w:t xml:space="preserve"> to the development are:</w:t>
      </w:r>
    </w:p>
    <w:p w14:paraId="1DC1D8E1" w14:textId="77777777" w:rsidR="00442C4D" w:rsidRPr="004E2040" w:rsidRDefault="00442C4D" w:rsidP="00442C4D">
      <w:pPr>
        <w:jc w:val="both"/>
        <w:rPr>
          <w:rFonts w:cs="Arial"/>
          <w:sz w:val="22"/>
          <w:szCs w:val="22"/>
        </w:rPr>
      </w:pPr>
    </w:p>
    <w:p w14:paraId="30A9ED7B" w14:textId="77777777" w:rsidR="00442C4D" w:rsidRPr="00502BC2" w:rsidRDefault="00442C4D" w:rsidP="00442C4D">
      <w:pPr>
        <w:numPr>
          <w:ilvl w:val="0"/>
          <w:numId w:val="1"/>
        </w:numPr>
        <w:jc w:val="both"/>
        <w:rPr>
          <w:rFonts w:cs="Arial"/>
          <w:sz w:val="22"/>
          <w:szCs w:val="22"/>
        </w:rPr>
      </w:pPr>
      <w:r>
        <w:rPr>
          <w:rFonts w:cs="Arial"/>
          <w:sz w:val="22"/>
          <w:szCs w:val="22"/>
        </w:rPr>
        <w:t>State Environmental Planning Policy (State and Regional Development) 2011.</w:t>
      </w:r>
    </w:p>
    <w:p w14:paraId="020854F0" w14:textId="77777777" w:rsidR="00442C4D" w:rsidRDefault="00442C4D" w:rsidP="00442C4D">
      <w:pPr>
        <w:numPr>
          <w:ilvl w:val="0"/>
          <w:numId w:val="1"/>
        </w:numPr>
        <w:jc w:val="both"/>
        <w:rPr>
          <w:rFonts w:cs="Arial"/>
          <w:sz w:val="22"/>
          <w:szCs w:val="22"/>
        </w:rPr>
      </w:pPr>
      <w:r>
        <w:rPr>
          <w:rFonts w:cs="Arial"/>
          <w:sz w:val="22"/>
          <w:szCs w:val="22"/>
        </w:rPr>
        <w:t>State Environmental Planning Policy (Infrastructure) 2007.</w:t>
      </w:r>
    </w:p>
    <w:p w14:paraId="14AF3915" w14:textId="77777777" w:rsidR="00442C4D" w:rsidRPr="00E105C6" w:rsidRDefault="00442C4D" w:rsidP="00442C4D">
      <w:pPr>
        <w:numPr>
          <w:ilvl w:val="0"/>
          <w:numId w:val="1"/>
        </w:numPr>
        <w:jc w:val="both"/>
        <w:rPr>
          <w:rFonts w:cs="Arial"/>
          <w:sz w:val="22"/>
          <w:szCs w:val="22"/>
        </w:rPr>
      </w:pPr>
      <w:r>
        <w:rPr>
          <w:rFonts w:cs="Arial"/>
          <w:sz w:val="22"/>
          <w:szCs w:val="22"/>
        </w:rPr>
        <w:t>State Environmental Planning Policy No 33 - Hazardous and Offensive Development.</w:t>
      </w:r>
    </w:p>
    <w:p w14:paraId="212D8F75" w14:textId="77777777" w:rsidR="00442C4D" w:rsidRDefault="00442C4D" w:rsidP="00442C4D">
      <w:pPr>
        <w:numPr>
          <w:ilvl w:val="0"/>
          <w:numId w:val="1"/>
        </w:numPr>
        <w:jc w:val="both"/>
        <w:rPr>
          <w:rFonts w:cs="Arial"/>
          <w:sz w:val="22"/>
          <w:szCs w:val="22"/>
        </w:rPr>
      </w:pPr>
      <w:r w:rsidRPr="004E2040">
        <w:rPr>
          <w:rFonts w:cs="Arial"/>
          <w:sz w:val="22"/>
          <w:szCs w:val="22"/>
        </w:rPr>
        <w:t>State Envir</w:t>
      </w:r>
      <w:r>
        <w:rPr>
          <w:rFonts w:cs="Arial"/>
          <w:sz w:val="22"/>
          <w:szCs w:val="22"/>
        </w:rPr>
        <w:t>onmental Planning Policy No 55 -</w:t>
      </w:r>
      <w:r w:rsidRPr="004E2040">
        <w:rPr>
          <w:rFonts w:cs="Arial"/>
          <w:sz w:val="22"/>
          <w:szCs w:val="22"/>
        </w:rPr>
        <w:t xml:space="preserve"> Remediation of Land</w:t>
      </w:r>
      <w:r>
        <w:rPr>
          <w:rFonts w:cs="Arial"/>
          <w:sz w:val="22"/>
          <w:szCs w:val="22"/>
        </w:rPr>
        <w:t>.</w:t>
      </w:r>
    </w:p>
    <w:p w14:paraId="6BE54827" w14:textId="77777777" w:rsidR="00442C4D" w:rsidRDefault="00442C4D" w:rsidP="00442C4D">
      <w:pPr>
        <w:numPr>
          <w:ilvl w:val="0"/>
          <w:numId w:val="1"/>
        </w:numPr>
        <w:jc w:val="both"/>
        <w:rPr>
          <w:rFonts w:cs="Arial"/>
          <w:sz w:val="22"/>
          <w:szCs w:val="22"/>
        </w:rPr>
      </w:pPr>
      <w:r>
        <w:rPr>
          <w:rFonts w:cs="Arial"/>
          <w:sz w:val="22"/>
          <w:szCs w:val="22"/>
        </w:rPr>
        <w:t>Sydney Regional Environmental Plan No 20 -</w:t>
      </w:r>
      <w:r w:rsidRPr="004E2040">
        <w:rPr>
          <w:rFonts w:cs="Arial"/>
          <w:sz w:val="22"/>
          <w:szCs w:val="22"/>
        </w:rPr>
        <w:t xml:space="preserve"> Hawkesbury-Nepean River</w:t>
      </w:r>
      <w:r>
        <w:rPr>
          <w:rFonts w:cs="Arial"/>
          <w:sz w:val="22"/>
          <w:szCs w:val="22"/>
        </w:rPr>
        <w:t>.</w:t>
      </w:r>
    </w:p>
    <w:p w14:paraId="560DF967" w14:textId="77777777" w:rsidR="00442C4D" w:rsidRPr="004E2040" w:rsidRDefault="00442C4D" w:rsidP="00442C4D">
      <w:pPr>
        <w:numPr>
          <w:ilvl w:val="0"/>
          <w:numId w:val="1"/>
        </w:numPr>
        <w:jc w:val="both"/>
        <w:rPr>
          <w:rFonts w:cs="Arial"/>
          <w:sz w:val="22"/>
          <w:szCs w:val="22"/>
        </w:rPr>
      </w:pPr>
      <w:r>
        <w:rPr>
          <w:rFonts w:cs="Arial"/>
          <w:sz w:val="22"/>
          <w:szCs w:val="22"/>
        </w:rPr>
        <w:t>Camden Local Environmental Plan 2010.</w:t>
      </w:r>
    </w:p>
    <w:p w14:paraId="7125BA5C" w14:textId="77777777" w:rsidR="00442C4D" w:rsidRDefault="00442C4D" w:rsidP="00442C4D">
      <w:pPr>
        <w:jc w:val="both"/>
        <w:rPr>
          <w:sz w:val="22"/>
          <w:szCs w:val="22"/>
        </w:rPr>
      </w:pPr>
    </w:p>
    <w:p w14:paraId="4F6B425F" w14:textId="77777777" w:rsidR="00442C4D" w:rsidRPr="00445B32" w:rsidRDefault="00442C4D" w:rsidP="00442C4D">
      <w:pPr>
        <w:jc w:val="both"/>
        <w:rPr>
          <w:rFonts w:cs="Arial"/>
          <w:sz w:val="22"/>
          <w:szCs w:val="22"/>
          <w:u w:val="single"/>
        </w:rPr>
      </w:pPr>
      <w:r w:rsidRPr="00445B32">
        <w:rPr>
          <w:rFonts w:cs="Arial"/>
          <w:sz w:val="22"/>
          <w:szCs w:val="22"/>
          <w:u w:val="single"/>
        </w:rPr>
        <w:t>State Environmental Planning Policy (State and Regional Development) 2011 (</w:t>
      </w:r>
      <w:r>
        <w:rPr>
          <w:rFonts w:cs="Arial"/>
          <w:sz w:val="22"/>
          <w:szCs w:val="22"/>
          <w:u w:val="single"/>
        </w:rPr>
        <w:t xml:space="preserve">SRD </w:t>
      </w:r>
      <w:r w:rsidRPr="00445B32">
        <w:rPr>
          <w:rFonts w:cs="Arial"/>
          <w:sz w:val="22"/>
          <w:szCs w:val="22"/>
          <w:u w:val="single"/>
        </w:rPr>
        <w:t>SEPP)</w:t>
      </w:r>
    </w:p>
    <w:p w14:paraId="60DE2687" w14:textId="77777777" w:rsidR="00442C4D" w:rsidRDefault="00442C4D" w:rsidP="00442C4D">
      <w:pPr>
        <w:jc w:val="both"/>
        <w:rPr>
          <w:rFonts w:cs="Arial"/>
          <w:sz w:val="22"/>
          <w:szCs w:val="22"/>
        </w:rPr>
      </w:pPr>
    </w:p>
    <w:p w14:paraId="4578F816" w14:textId="77777777" w:rsidR="00442C4D" w:rsidRDefault="00442C4D" w:rsidP="00442C4D">
      <w:pPr>
        <w:jc w:val="both"/>
        <w:rPr>
          <w:rFonts w:cs="Arial"/>
          <w:sz w:val="22"/>
          <w:szCs w:val="22"/>
        </w:rPr>
      </w:pPr>
      <w:r>
        <w:rPr>
          <w:rFonts w:cs="Arial"/>
          <w:sz w:val="22"/>
          <w:szCs w:val="22"/>
        </w:rPr>
        <w:t>The SRD SEPP identifies development that is State significant or regionally significant development.</w:t>
      </w:r>
    </w:p>
    <w:p w14:paraId="4CD2452C" w14:textId="77777777" w:rsidR="00442C4D" w:rsidRPr="00445B32" w:rsidRDefault="00442C4D" w:rsidP="00442C4D">
      <w:pPr>
        <w:jc w:val="both"/>
        <w:rPr>
          <w:rFonts w:cs="Arial"/>
          <w:sz w:val="22"/>
          <w:szCs w:val="22"/>
        </w:rPr>
      </w:pPr>
    </w:p>
    <w:p w14:paraId="39B49961" w14:textId="0B92DAEF" w:rsidR="00442C4D" w:rsidRPr="00061669" w:rsidRDefault="00442C4D" w:rsidP="00442C4D">
      <w:pPr>
        <w:jc w:val="both"/>
        <w:rPr>
          <w:sz w:val="22"/>
          <w:szCs w:val="22"/>
        </w:rPr>
      </w:pPr>
      <w:r>
        <w:rPr>
          <w:rFonts w:cs="Arial"/>
          <w:sz w:val="22"/>
          <w:szCs w:val="22"/>
        </w:rPr>
        <w:t xml:space="preserve">The Panel is the consent authority for this DA as the CIV of the development is $6,835,080. This exceeds the CIV threshold of $5 million </w:t>
      </w:r>
      <w:r w:rsidR="004A45D0">
        <w:rPr>
          <w:rFonts w:cs="Arial"/>
          <w:sz w:val="22"/>
          <w:szCs w:val="22"/>
        </w:rPr>
        <w:t xml:space="preserve">for Council related development </w:t>
      </w:r>
      <w:r>
        <w:rPr>
          <w:rFonts w:cs="Arial"/>
          <w:sz w:val="22"/>
          <w:szCs w:val="22"/>
        </w:rPr>
        <w:t>p</w:t>
      </w:r>
      <w:r w:rsidRPr="00445B32">
        <w:rPr>
          <w:rFonts w:cs="Arial"/>
          <w:sz w:val="22"/>
          <w:szCs w:val="22"/>
        </w:rPr>
        <w:t>ur</w:t>
      </w:r>
      <w:r>
        <w:rPr>
          <w:rFonts w:cs="Arial"/>
          <w:sz w:val="22"/>
          <w:szCs w:val="22"/>
        </w:rPr>
        <w:t>suant to Schedule 7 of the SRD SEPP.</w:t>
      </w:r>
    </w:p>
    <w:p w14:paraId="606CE365" w14:textId="77777777" w:rsidR="00442C4D" w:rsidRDefault="00442C4D" w:rsidP="00442C4D">
      <w:pPr>
        <w:jc w:val="both"/>
        <w:rPr>
          <w:rFonts w:cs="Arial"/>
          <w:sz w:val="22"/>
          <w:szCs w:val="22"/>
        </w:rPr>
      </w:pPr>
    </w:p>
    <w:p w14:paraId="4C5C8CA2" w14:textId="77777777" w:rsidR="00442C4D" w:rsidRPr="000B77AC" w:rsidRDefault="00442C4D" w:rsidP="00442C4D">
      <w:pPr>
        <w:jc w:val="both"/>
        <w:rPr>
          <w:rFonts w:cs="Arial"/>
          <w:sz w:val="22"/>
          <w:szCs w:val="22"/>
          <w:u w:val="single"/>
        </w:rPr>
      </w:pPr>
      <w:r w:rsidRPr="00C839E3">
        <w:rPr>
          <w:rFonts w:cs="Arial"/>
          <w:sz w:val="22"/>
          <w:szCs w:val="22"/>
          <w:u w:val="single"/>
        </w:rPr>
        <w:t>State Environmental Planning Policy (Infrastructure) 2007 (</w:t>
      </w:r>
      <w:r>
        <w:rPr>
          <w:rFonts w:cs="Arial"/>
          <w:sz w:val="22"/>
          <w:szCs w:val="22"/>
          <w:u w:val="single"/>
        </w:rPr>
        <w:t>I</w:t>
      </w:r>
      <w:r w:rsidRPr="00C839E3">
        <w:rPr>
          <w:rFonts w:cs="Arial"/>
          <w:sz w:val="22"/>
          <w:szCs w:val="22"/>
          <w:u w:val="single"/>
        </w:rPr>
        <w:t>SEPP)</w:t>
      </w:r>
    </w:p>
    <w:p w14:paraId="158BEEC2" w14:textId="77777777" w:rsidR="00442C4D" w:rsidRDefault="00442C4D" w:rsidP="00442C4D">
      <w:pPr>
        <w:jc w:val="both"/>
        <w:rPr>
          <w:rFonts w:cs="Arial"/>
          <w:sz w:val="22"/>
          <w:szCs w:val="22"/>
        </w:rPr>
      </w:pPr>
    </w:p>
    <w:p w14:paraId="34533C07" w14:textId="77777777" w:rsidR="00442C4D" w:rsidRDefault="00442C4D" w:rsidP="00442C4D">
      <w:pPr>
        <w:jc w:val="both"/>
        <w:rPr>
          <w:rFonts w:cs="Arial"/>
          <w:sz w:val="22"/>
          <w:szCs w:val="22"/>
        </w:rPr>
      </w:pPr>
      <w:r w:rsidRPr="000067CB">
        <w:rPr>
          <w:rFonts w:cs="Arial"/>
          <w:sz w:val="22"/>
          <w:szCs w:val="22"/>
        </w:rPr>
        <w:t xml:space="preserve">The ISEPP aims </w:t>
      </w:r>
      <w:r w:rsidRPr="000067CB">
        <w:rPr>
          <w:rFonts w:cs="Arial"/>
          <w:color w:val="000000"/>
          <w:sz w:val="22"/>
          <w:szCs w:val="22"/>
          <w:lang w:val="en"/>
        </w:rPr>
        <w:t>to facilitate the effective delivery of infrastructure across the State.</w:t>
      </w:r>
    </w:p>
    <w:p w14:paraId="7832B12E" w14:textId="77777777" w:rsidR="00442C4D" w:rsidRDefault="00442C4D" w:rsidP="00442C4D">
      <w:pPr>
        <w:jc w:val="both"/>
        <w:rPr>
          <w:rFonts w:cs="Arial"/>
          <w:sz w:val="22"/>
          <w:szCs w:val="22"/>
        </w:rPr>
      </w:pPr>
    </w:p>
    <w:p w14:paraId="4BC42D58" w14:textId="77777777" w:rsidR="00442C4D" w:rsidRPr="00FA4EA5" w:rsidRDefault="00442C4D" w:rsidP="00442C4D">
      <w:pPr>
        <w:jc w:val="both"/>
        <w:rPr>
          <w:rFonts w:cs="Arial"/>
          <w:bCs/>
          <w:sz w:val="22"/>
          <w:szCs w:val="22"/>
          <w:lang w:val="en-AU"/>
        </w:rPr>
      </w:pPr>
      <w:r>
        <w:rPr>
          <w:rFonts w:cs="Arial"/>
          <w:bCs/>
          <w:i/>
          <w:sz w:val="22"/>
          <w:szCs w:val="22"/>
          <w:lang w:val="en-AU"/>
        </w:rPr>
        <w:t>Roads and Maritime Services (RMS), now known as Transport for NSW</w:t>
      </w:r>
    </w:p>
    <w:p w14:paraId="400C57B8" w14:textId="77777777" w:rsidR="00442C4D" w:rsidRDefault="00442C4D" w:rsidP="00442C4D">
      <w:pPr>
        <w:jc w:val="both"/>
        <w:rPr>
          <w:rFonts w:cs="Arial"/>
          <w:bCs/>
          <w:sz w:val="22"/>
          <w:szCs w:val="22"/>
          <w:lang w:val="en-AU"/>
        </w:rPr>
      </w:pPr>
    </w:p>
    <w:p w14:paraId="348E0403" w14:textId="0758D172" w:rsidR="00442C4D" w:rsidRDefault="00442C4D" w:rsidP="00442C4D">
      <w:pPr>
        <w:jc w:val="both"/>
        <w:rPr>
          <w:rFonts w:cs="Arial"/>
          <w:bCs/>
          <w:sz w:val="22"/>
          <w:szCs w:val="22"/>
          <w:lang w:val="en-AU"/>
        </w:rPr>
      </w:pPr>
      <w:r>
        <w:rPr>
          <w:rFonts w:cs="Arial"/>
          <w:bCs/>
          <w:sz w:val="22"/>
          <w:szCs w:val="22"/>
          <w:lang w:val="en-AU"/>
        </w:rPr>
        <w:t xml:space="preserve">The DA was referred to RMS for comment pursuant to Clause 104 of the ISEPP as the development is classed as traffic generating development </w:t>
      </w:r>
      <w:r w:rsidR="004A45D0">
        <w:rPr>
          <w:rFonts w:cs="Arial"/>
          <w:bCs/>
          <w:sz w:val="22"/>
          <w:szCs w:val="22"/>
          <w:lang w:val="en-AU"/>
        </w:rPr>
        <w:t>as it</w:t>
      </w:r>
      <w:r>
        <w:rPr>
          <w:rFonts w:cs="Arial"/>
          <w:bCs/>
          <w:sz w:val="22"/>
          <w:szCs w:val="22"/>
          <w:lang w:val="en-AU"/>
        </w:rPr>
        <w:t xml:space="preserve"> exceeds the size or capacity specified in Schedule 3 of the ISEPP.</w:t>
      </w:r>
    </w:p>
    <w:p w14:paraId="473CBC95" w14:textId="77777777" w:rsidR="00442C4D" w:rsidRDefault="00442C4D" w:rsidP="00442C4D">
      <w:pPr>
        <w:jc w:val="both"/>
        <w:rPr>
          <w:rFonts w:cs="Arial"/>
          <w:bCs/>
          <w:sz w:val="22"/>
          <w:szCs w:val="22"/>
          <w:lang w:val="en-AU"/>
        </w:rPr>
      </w:pPr>
    </w:p>
    <w:p w14:paraId="001B83A3" w14:textId="77777777" w:rsidR="00442C4D" w:rsidRDefault="00442C4D" w:rsidP="00442C4D">
      <w:pPr>
        <w:jc w:val="both"/>
        <w:rPr>
          <w:rFonts w:cs="Arial"/>
          <w:bCs/>
          <w:sz w:val="22"/>
          <w:szCs w:val="22"/>
          <w:lang w:val="en-AU"/>
        </w:rPr>
      </w:pPr>
      <w:r>
        <w:rPr>
          <w:rFonts w:cs="Arial"/>
          <w:bCs/>
          <w:sz w:val="22"/>
          <w:szCs w:val="22"/>
          <w:lang w:val="en-AU"/>
        </w:rPr>
        <w:t>RMS raised no objection to the development subject to comments regarding vehicular entrances and exits to the site. A condition requiring compliance with RMS’s comments is recommended.</w:t>
      </w:r>
    </w:p>
    <w:p w14:paraId="3A95C015" w14:textId="77777777" w:rsidR="00442C4D" w:rsidRPr="00FF4B17" w:rsidRDefault="00442C4D" w:rsidP="00442C4D">
      <w:pPr>
        <w:jc w:val="both"/>
        <w:rPr>
          <w:rFonts w:cs="Arial"/>
          <w:bCs/>
          <w:sz w:val="22"/>
          <w:szCs w:val="22"/>
          <w:lang w:val="en-AU"/>
        </w:rPr>
      </w:pPr>
    </w:p>
    <w:p w14:paraId="1DF6C47E" w14:textId="77777777" w:rsidR="00442C4D" w:rsidRPr="00204F53" w:rsidRDefault="00442C4D" w:rsidP="00442C4D">
      <w:pPr>
        <w:pStyle w:val="Default"/>
        <w:jc w:val="both"/>
        <w:rPr>
          <w:sz w:val="22"/>
          <w:szCs w:val="22"/>
          <w:u w:val="single"/>
        </w:rPr>
      </w:pPr>
      <w:r w:rsidRPr="00204F53">
        <w:rPr>
          <w:sz w:val="22"/>
          <w:szCs w:val="22"/>
          <w:u w:val="single"/>
        </w:rPr>
        <w:t>State Envir</w:t>
      </w:r>
      <w:r>
        <w:rPr>
          <w:sz w:val="22"/>
          <w:szCs w:val="22"/>
          <w:u w:val="single"/>
        </w:rPr>
        <w:t>onmental Planning Policy No 33 -</w:t>
      </w:r>
      <w:r w:rsidRPr="00204F53">
        <w:rPr>
          <w:sz w:val="22"/>
          <w:szCs w:val="22"/>
          <w:u w:val="single"/>
        </w:rPr>
        <w:t xml:space="preserve"> Hazardous and Offensive Development (SEPP</w:t>
      </w:r>
      <w:r>
        <w:rPr>
          <w:sz w:val="22"/>
          <w:szCs w:val="22"/>
          <w:u w:val="single"/>
        </w:rPr>
        <w:t xml:space="preserve"> 33</w:t>
      </w:r>
      <w:r w:rsidRPr="00204F53">
        <w:rPr>
          <w:sz w:val="22"/>
          <w:szCs w:val="22"/>
          <w:u w:val="single"/>
        </w:rPr>
        <w:t>)</w:t>
      </w:r>
    </w:p>
    <w:p w14:paraId="1EDCD5FD" w14:textId="77777777" w:rsidR="00442C4D" w:rsidRDefault="00442C4D" w:rsidP="00442C4D">
      <w:pPr>
        <w:pStyle w:val="Default"/>
        <w:jc w:val="both"/>
        <w:rPr>
          <w:sz w:val="22"/>
          <w:szCs w:val="22"/>
        </w:rPr>
      </w:pPr>
    </w:p>
    <w:p w14:paraId="190A17F0" w14:textId="77777777" w:rsidR="00442C4D" w:rsidRDefault="00442C4D" w:rsidP="00442C4D">
      <w:pPr>
        <w:pStyle w:val="Default"/>
        <w:jc w:val="both"/>
        <w:rPr>
          <w:sz w:val="22"/>
          <w:szCs w:val="22"/>
        </w:rPr>
      </w:pPr>
      <w:r>
        <w:rPr>
          <w:sz w:val="22"/>
          <w:szCs w:val="22"/>
        </w:rPr>
        <w:t xml:space="preserve">SEPP 33 regulates hazardous and offensive development and aims to ensure that the consent authority has </w:t>
      </w:r>
      <w:proofErr w:type="gramStart"/>
      <w:r>
        <w:rPr>
          <w:sz w:val="22"/>
          <w:szCs w:val="22"/>
        </w:rPr>
        <w:t>sufficient</w:t>
      </w:r>
      <w:proofErr w:type="gramEnd"/>
      <w:r>
        <w:rPr>
          <w:sz w:val="22"/>
          <w:szCs w:val="22"/>
        </w:rPr>
        <w:t xml:space="preserve"> information to assess whether or not development is hazardous or offensive.</w:t>
      </w:r>
    </w:p>
    <w:p w14:paraId="3345218A" w14:textId="77777777" w:rsidR="00442C4D" w:rsidRDefault="00442C4D" w:rsidP="00442C4D">
      <w:pPr>
        <w:pStyle w:val="Default"/>
        <w:jc w:val="both"/>
        <w:rPr>
          <w:sz w:val="22"/>
          <w:szCs w:val="22"/>
        </w:rPr>
      </w:pPr>
    </w:p>
    <w:p w14:paraId="7E246C51" w14:textId="519955AE" w:rsidR="00442C4D" w:rsidRDefault="00442C4D" w:rsidP="00442C4D">
      <w:pPr>
        <w:pStyle w:val="Default"/>
        <w:jc w:val="both"/>
        <w:rPr>
          <w:sz w:val="22"/>
          <w:szCs w:val="22"/>
        </w:rPr>
      </w:pPr>
      <w:r>
        <w:rPr>
          <w:sz w:val="22"/>
          <w:szCs w:val="22"/>
        </w:rPr>
        <w:t xml:space="preserve">SEPP 33 requires </w:t>
      </w:r>
      <w:r w:rsidR="004A45D0">
        <w:rPr>
          <w:sz w:val="22"/>
          <w:szCs w:val="22"/>
        </w:rPr>
        <w:t>a consent authority</w:t>
      </w:r>
      <w:r>
        <w:rPr>
          <w:sz w:val="22"/>
          <w:szCs w:val="22"/>
        </w:rPr>
        <w:t xml:space="preserve"> to </w:t>
      </w:r>
      <w:r w:rsidR="00226B3F">
        <w:rPr>
          <w:sz w:val="22"/>
          <w:szCs w:val="22"/>
        </w:rPr>
        <w:t xml:space="preserve">determine </w:t>
      </w:r>
      <w:proofErr w:type="gramStart"/>
      <w:r>
        <w:rPr>
          <w:sz w:val="22"/>
          <w:szCs w:val="22"/>
        </w:rPr>
        <w:t>whether or not</w:t>
      </w:r>
      <w:proofErr w:type="gramEnd"/>
      <w:r>
        <w:rPr>
          <w:sz w:val="22"/>
          <w:szCs w:val="22"/>
        </w:rPr>
        <w:t xml:space="preserve"> the development stores or requires the transport of dangerous goods above its screening thresholds. If any of SEPP 33’s thresholds are breached, </w:t>
      </w:r>
      <w:r w:rsidR="004A45D0">
        <w:rPr>
          <w:sz w:val="22"/>
          <w:szCs w:val="22"/>
        </w:rPr>
        <w:t>a consent authority</w:t>
      </w:r>
      <w:r>
        <w:rPr>
          <w:sz w:val="22"/>
          <w:szCs w:val="22"/>
        </w:rPr>
        <w:t xml:space="preserve"> must then determine whether or not the development is hazardous or offensive by considering the measures proposed to reduce the impact of the dangerous goods.</w:t>
      </w:r>
    </w:p>
    <w:p w14:paraId="565C60AD" w14:textId="77777777" w:rsidR="00442C4D" w:rsidRDefault="00442C4D" w:rsidP="00442C4D">
      <w:pPr>
        <w:pStyle w:val="Default"/>
        <w:jc w:val="both"/>
        <w:rPr>
          <w:sz w:val="22"/>
          <w:szCs w:val="22"/>
        </w:rPr>
      </w:pPr>
    </w:p>
    <w:p w14:paraId="573ECC85" w14:textId="77777777" w:rsidR="00226B3F" w:rsidRDefault="00442C4D" w:rsidP="00423D33">
      <w:pPr>
        <w:pStyle w:val="Default"/>
        <w:jc w:val="both"/>
        <w:rPr>
          <w:sz w:val="22"/>
          <w:szCs w:val="22"/>
        </w:rPr>
      </w:pPr>
      <w:r w:rsidRPr="00423D33">
        <w:rPr>
          <w:sz w:val="22"/>
          <w:szCs w:val="22"/>
        </w:rPr>
        <w:t xml:space="preserve">The applicant </w:t>
      </w:r>
      <w:r w:rsidR="00423D33" w:rsidRPr="00423D33">
        <w:rPr>
          <w:sz w:val="22"/>
          <w:szCs w:val="22"/>
        </w:rPr>
        <w:t xml:space="preserve">has advised that although small quantities of chemicals / dangerous goods will be stored at the Depot, this will not constitute either a potentially hazardous industry, or a potentially offensive industry. </w:t>
      </w:r>
      <w:r w:rsidR="00423D33">
        <w:rPr>
          <w:sz w:val="22"/>
          <w:szCs w:val="22"/>
        </w:rPr>
        <w:t>The proposed development does not propose any additional storage of diesel fuels</w:t>
      </w:r>
      <w:r w:rsidR="00226B3F">
        <w:rPr>
          <w:sz w:val="22"/>
          <w:szCs w:val="22"/>
        </w:rPr>
        <w:t>;</w:t>
      </w:r>
      <w:r w:rsidR="008A1C99">
        <w:rPr>
          <w:sz w:val="22"/>
          <w:szCs w:val="22"/>
        </w:rPr>
        <w:t xml:space="preserve"> nor any</w:t>
      </w:r>
      <w:r w:rsidR="00423D33">
        <w:rPr>
          <w:sz w:val="22"/>
          <w:szCs w:val="22"/>
        </w:rPr>
        <w:t xml:space="preserve"> increase</w:t>
      </w:r>
      <w:r w:rsidR="008A1C99">
        <w:rPr>
          <w:sz w:val="22"/>
          <w:szCs w:val="22"/>
        </w:rPr>
        <w:t xml:space="preserve"> </w:t>
      </w:r>
      <w:r w:rsidR="00423D33">
        <w:rPr>
          <w:sz w:val="22"/>
          <w:szCs w:val="22"/>
        </w:rPr>
        <w:t>to the capacity of the existing re-fuelling points</w:t>
      </w:r>
      <w:r w:rsidR="00226B3F">
        <w:rPr>
          <w:sz w:val="22"/>
          <w:szCs w:val="22"/>
        </w:rPr>
        <w:t>;</w:t>
      </w:r>
      <w:r w:rsidR="008A1C99">
        <w:rPr>
          <w:sz w:val="22"/>
          <w:szCs w:val="22"/>
        </w:rPr>
        <w:t xml:space="preserve"> nor any</w:t>
      </w:r>
      <w:r w:rsidR="00423D33">
        <w:rPr>
          <w:sz w:val="22"/>
          <w:szCs w:val="22"/>
        </w:rPr>
        <w:t xml:space="preserve"> changes to filling and vent points</w:t>
      </w:r>
      <w:r w:rsidR="00226B3F">
        <w:rPr>
          <w:sz w:val="22"/>
          <w:szCs w:val="22"/>
        </w:rPr>
        <w:t>;</w:t>
      </w:r>
      <w:r w:rsidR="00423D33">
        <w:rPr>
          <w:sz w:val="22"/>
          <w:szCs w:val="22"/>
        </w:rPr>
        <w:t xml:space="preserve"> </w:t>
      </w:r>
      <w:r w:rsidR="008A1C99">
        <w:rPr>
          <w:sz w:val="22"/>
          <w:szCs w:val="22"/>
        </w:rPr>
        <w:t>rather it only</w:t>
      </w:r>
      <w:r w:rsidR="00423D33">
        <w:rPr>
          <w:sz w:val="22"/>
          <w:szCs w:val="22"/>
        </w:rPr>
        <w:t xml:space="preserve"> involves the covering of this </w:t>
      </w:r>
      <w:r w:rsidR="008A1C99">
        <w:rPr>
          <w:sz w:val="22"/>
          <w:szCs w:val="22"/>
        </w:rPr>
        <w:t xml:space="preserve">fuelling </w:t>
      </w:r>
      <w:r w:rsidR="00423D33">
        <w:rPr>
          <w:sz w:val="22"/>
          <w:szCs w:val="22"/>
        </w:rPr>
        <w:t xml:space="preserve">area with a canopy. The </w:t>
      </w:r>
      <w:proofErr w:type="spellStart"/>
      <w:r w:rsidR="00423D33">
        <w:rPr>
          <w:sz w:val="22"/>
          <w:szCs w:val="22"/>
        </w:rPr>
        <w:t>Adblue</w:t>
      </w:r>
      <w:proofErr w:type="spellEnd"/>
      <w:r w:rsidR="00423D33">
        <w:rPr>
          <w:sz w:val="22"/>
          <w:szCs w:val="22"/>
        </w:rPr>
        <w:t xml:space="preserve"> storage tank is being relocated however this is not a potentially hazardous development. </w:t>
      </w:r>
    </w:p>
    <w:p w14:paraId="647045E2" w14:textId="77777777" w:rsidR="00226B3F" w:rsidRDefault="00226B3F" w:rsidP="00423D33">
      <w:pPr>
        <w:pStyle w:val="Default"/>
        <w:jc w:val="both"/>
        <w:rPr>
          <w:sz w:val="22"/>
          <w:szCs w:val="22"/>
        </w:rPr>
      </w:pPr>
    </w:p>
    <w:p w14:paraId="30F5B36D" w14:textId="1F38E32F" w:rsidR="00442C4D" w:rsidRDefault="00442C4D" w:rsidP="00423D33">
      <w:pPr>
        <w:pStyle w:val="Default"/>
        <w:jc w:val="both"/>
        <w:rPr>
          <w:sz w:val="22"/>
          <w:szCs w:val="22"/>
        </w:rPr>
      </w:pPr>
      <w:r w:rsidRPr="00423D33">
        <w:rPr>
          <w:sz w:val="22"/>
          <w:szCs w:val="22"/>
        </w:rPr>
        <w:t xml:space="preserve">Council staff have reviewed the </w:t>
      </w:r>
      <w:r w:rsidR="00423D33" w:rsidRPr="00423D33">
        <w:rPr>
          <w:sz w:val="22"/>
          <w:szCs w:val="22"/>
        </w:rPr>
        <w:t>development</w:t>
      </w:r>
      <w:r w:rsidRPr="00423D33">
        <w:rPr>
          <w:sz w:val="22"/>
          <w:szCs w:val="22"/>
        </w:rPr>
        <w:t xml:space="preserve"> and are satisfied that the dangerous goods to be stored on the site will not breach SEPP 33’s screening thresholds.</w:t>
      </w:r>
    </w:p>
    <w:p w14:paraId="5CF1299F" w14:textId="77777777" w:rsidR="00442C4D" w:rsidRDefault="00442C4D" w:rsidP="00442C4D">
      <w:pPr>
        <w:pStyle w:val="Default"/>
        <w:jc w:val="both"/>
        <w:rPr>
          <w:sz w:val="22"/>
          <w:szCs w:val="22"/>
        </w:rPr>
      </w:pPr>
    </w:p>
    <w:p w14:paraId="2AD6AE7A" w14:textId="64CFD3FF" w:rsidR="00442C4D" w:rsidRDefault="00442C4D" w:rsidP="00442C4D">
      <w:pPr>
        <w:pStyle w:val="Default"/>
        <w:jc w:val="both"/>
        <w:rPr>
          <w:sz w:val="22"/>
          <w:szCs w:val="22"/>
        </w:rPr>
      </w:pPr>
      <w:r>
        <w:rPr>
          <w:sz w:val="22"/>
          <w:szCs w:val="22"/>
        </w:rPr>
        <w:t>A condition is recommended that requires the quantities of all dangerous goods to be transported to and from the site to be kept below SEPP 33’s screening thresholds. Should the dangerous goods quantities need to exceed SEPP 33’s screening thresholds in the future, a</w:t>
      </w:r>
      <w:r w:rsidR="004A45D0">
        <w:rPr>
          <w:sz w:val="22"/>
          <w:szCs w:val="22"/>
        </w:rPr>
        <w:t xml:space="preserve"> further application</w:t>
      </w:r>
      <w:r>
        <w:rPr>
          <w:sz w:val="22"/>
          <w:szCs w:val="22"/>
        </w:rPr>
        <w:t xml:space="preserve"> can be lodged to assess and address the exceedance.</w:t>
      </w:r>
    </w:p>
    <w:p w14:paraId="08F03F83" w14:textId="77777777" w:rsidR="00442C4D" w:rsidRDefault="00442C4D" w:rsidP="00442C4D">
      <w:pPr>
        <w:jc w:val="both"/>
        <w:rPr>
          <w:sz w:val="22"/>
          <w:szCs w:val="22"/>
        </w:rPr>
      </w:pPr>
    </w:p>
    <w:p w14:paraId="03C1391E" w14:textId="77777777" w:rsidR="00442C4D" w:rsidRDefault="00442C4D" w:rsidP="00442C4D">
      <w:pPr>
        <w:jc w:val="both"/>
        <w:rPr>
          <w:rFonts w:cs="Arial"/>
          <w:sz w:val="22"/>
          <w:szCs w:val="22"/>
          <w:u w:val="single"/>
        </w:rPr>
      </w:pPr>
      <w:r>
        <w:rPr>
          <w:sz w:val="22"/>
          <w:szCs w:val="22"/>
        </w:rPr>
        <w:t>Based on the above, the development is not considered to be hazardous or offensive development as defined by SEPP 33.</w:t>
      </w:r>
    </w:p>
    <w:p w14:paraId="26B8F40A" w14:textId="77777777" w:rsidR="00442C4D" w:rsidRDefault="00442C4D" w:rsidP="00442C4D">
      <w:pPr>
        <w:jc w:val="both"/>
        <w:rPr>
          <w:rFonts w:cs="Arial"/>
          <w:sz w:val="22"/>
          <w:szCs w:val="22"/>
          <w:u w:val="single"/>
        </w:rPr>
      </w:pPr>
    </w:p>
    <w:p w14:paraId="2076E9B1" w14:textId="77777777" w:rsidR="00442C4D" w:rsidRDefault="00442C4D" w:rsidP="00442C4D">
      <w:pPr>
        <w:jc w:val="both"/>
        <w:rPr>
          <w:rFonts w:cs="Arial"/>
          <w:sz w:val="22"/>
          <w:szCs w:val="22"/>
        </w:rPr>
      </w:pPr>
      <w:r w:rsidRPr="00AA37EB">
        <w:rPr>
          <w:rFonts w:cs="Arial"/>
          <w:sz w:val="22"/>
          <w:szCs w:val="22"/>
          <w:u w:val="single"/>
        </w:rPr>
        <w:t>State Envir</w:t>
      </w:r>
      <w:r>
        <w:rPr>
          <w:rFonts w:cs="Arial"/>
          <w:sz w:val="22"/>
          <w:szCs w:val="22"/>
          <w:u w:val="single"/>
        </w:rPr>
        <w:t>onmental Planning Policy No 55 -</w:t>
      </w:r>
      <w:r w:rsidRPr="00AA37EB">
        <w:rPr>
          <w:rFonts w:cs="Arial"/>
          <w:sz w:val="22"/>
          <w:szCs w:val="22"/>
          <w:u w:val="single"/>
        </w:rPr>
        <w:t xml:space="preserve"> Remediation of Land (SEPP</w:t>
      </w:r>
      <w:r>
        <w:rPr>
          <w:rFonts w:cs="Arial"/>
          <w:sz w:val="22"/>
          <w:szCs w:val="22"/>
          <w:u w:val="single"/>
        </w:rPr>
        <w:t xml:space="preserve"> 55</w:t>
      </w:r>
      <w:r w:rsidRPr="00AA37EB">
        <w:rPr>
          <w:rFonts w:cs="Arial"/>
          <w:sz w:val="22"/>
          <w:szCs w:val="22"/>
          <w:u w:val="single"/>
        </w:rPr>
        <w:t>)</w:t>
      </w:r>
    </w:p>
    <w:p w14:paraId="0CEFFEC6" w14:textId="77777777" w:rsidR="00442C4D" w:rsidRDefault="00442C4D" w:rsidP="00442C4D">
      <w:pPr>
        <w:jc w:val="both"/>
        <w:rPr>
          <w:rFonts w:cs="Arial"/>
          <w:sz w:val="22"/>
          <w:szCs w:val="22"/>
        </w:rPr>
      </w:pPr>
    </w:p>
    <w:p w14:paraId="6E0DB2BD" w14:textId="77777777" w:rsidR="00442C4D" w:rsidRPr="00DB1FBF" w:rsidRDefault="00442C4D" w:rsidP="00442C4D">
      <w:pPr>
        <w:jc w:val="both"/>
        <w:rPr>
          <w:rFonts w:cs="Arial"/>
          <w:sz w:val="22"/>
          <w:szCs w:val="22"/>
          <w:lang w:val="en-AU"/>
        </w:rPr>
      </w:pPr>
      <w:r w:rsidRPr="00DB1FBF">
        <w:rPr>
          <w:rFonts w:cs="Arial"/>
          <w:sz w:val="22"/>
          <w:szCs w:val="22"/>
          <w:lang w:val="en-AU"/>
        </w:rPr>
        <w:t>SEPP 55 provides a State</w:t>
      </w:r>
      <w:r>
        <w:rPr>
          <w:rFonts w:cs="Arial"/>
          <w:sz w:val="22"/>
          <w:szCs w:val="22"/>
          <w:lang w:val="en-AU"/>
        </w:rPr>
        <w:t>-</w:t>
      </w:r>
      <w:r w:rsidRPr="00DB1FBF">
        <w:rPr>
          <w:rFonts w:cs="Arial"/>
          <w:sz w:val="22"/>
          <w:szCs w:val="22"/>
          <w:lang w:val="en-AU"/>
        </w:rPr>
        <w:t>wide planning approach to the remediation of contaminated land.</w:t>
      </w:r>
    </w:p>
    <w:p w14:paraId="1E8F016F" w14:textId="77777777" w:rsidR="00442C4D" w:rsidRDefault="00442C4D" w:rsidP="00442C4D">
      <w:pPr>
        <w:jc w:val="both"/>
        <w:rPr>
          <w:rFonts w:cs="Arial"/>
          <w:sz w:val="22"/>
          <w:szCs w:val="22"/>
        </w:rPr>
      </w:pPr>
    </w:p>
    <w:p w14:paraId="6F36D411" w14:textId="1A137246" w:rsidR="00442C4D" w:rsidRPr="003E52F7" w:rsidRDefault="00442C4D" w:rsidP="00442C4D">
      <w:pPr>
        <w:jc w:val="both"/>
        <w:rPr>
          <w:rFonts w:cs="Arial"/>
          <w:sz w:val="22"/>
          <w:szCs w:val="22"/>
          <w:lang w:val="en-AU"/>
        </w:rPr>
      </w:pPr>
      <w:r w:rsidRPr="00DB1FBF">
        <w:rPr>
          <w:rFonts w:cs="Arial"/>
          <w:sz w:val="22"/>
          <w:szCs w:val="22"/>
          <w:lang w:val="en-AU"/>
        </w:rPr>
        <w:t>Clause 7 of SEPP 55 requires the consent authority to consider if the site i</w:t>
      </w:r>
      <w:r w:rsidR="003E6F02">
        <w:rPr>
          <w:rFonts w:cs="Arial"/>
          <w:sz w:val="22"/>
          <w:szCs w:val="22"/>
          <w:lang w:val="en-AU"/>
        </w:rPr>
        <w:t>s</w:t>
      </w:r>
      <w:r w:rsidRPr="00DB1FBF">
        <w:rPr>
          <w:rFonts w:cs="Arial"/>
          <w:sz w:val="22"/>
          <w:szCs w:val="22"/>
          <w:lang w:val="en-AU"/>
        </w:rPr>
        <w:t xml:space="preserve"> contaminated. If the site is contaminated, the consent authority must be satisfied that it is suitable in its contaminated state for the development. If the site requires remediation, the consent authority must be satisfied that it will be remediated before the land is used for the development. Furthermore, the consent authority must consider a preliminary contamination investigation in certain circumstances.</w:t>
      </w:r>
    </w:p>
    <w:p w14:paraId="25727ABA" w14:textId="77777777" w:rsidR="00442C4D" w:rsidRDefault="00442C4D" w:rsidP="00442C4D">
      <w:pPr>
        <w:jc w:val="both"/>
        <w:rPr>
          <w:rFonts w:cs="Arial"/>
          <w:sz w:val="22"/>
          <w:szCs w:val="22"/>
        </w:rPr>
      </w:pPr>
    </w:p>
    <w:p w14:paraId="33DAF070" w14:textId="77777777" w:rsidR="00442C4D" w:rsidRDefault="00442C4D" w:rsidP="00442C4D">
      <w:pPr>
        <w:jc w:val="both"/>
        <w:rPr>
          <w:rFonts w:cs="Arial"/>
          <w:sz w:val="22"/>
          <w:szCs w:val="22"/>
        </w:rPr>
      </w:pPr>
      <w:r w:rsidRPr="00975A61">
        <w:rPr>
          <w:rFonts w:cs="Arial"/>
          <w:sz w:val="22"/>
          <w:szCs w:val="22"/>
        </w:rPr>
        <w:t>The applicant has submitted a preliminary site investigation (phase 1) in support of the DA. This assessment found the site to be suitable for the development from a contamination perspective. Council staff have reviewed the assessment, agree with the findings and are satisfied that the site is suitable for the development.</w:t>
      </w:r>
    </w:p>
    <w:p w14:paraId="7146BB5F" w14:textId="77777777" w:rsidR="00442C4D" w:rsidRDefault="00442C4D" w:rsidP="00442C4D">
      <w:pPr>
        <w:jc w:val="both"/>
        <w:rPr>
          <w:rFonts w:cs="Arial"/>
          <w:sz w:val="22"/>
          <w:szCs w:val="22"/>
        </w:rPr>
      </w:pPr>
    </w:p>
    <w:p w14:paraId="418F1EAD" w14:textId="4AFA5985" w:rsidR="00442C4D" w:rsidRDefault="00442C4D" w:rsidP="00442C4D">
      <w:pPr>
        <w:jc w:val="both"/>
        <w:rPr>
          <w:rFonts w:cs="Arial"/>
          <w:sz w:val="22"/>
          <w:szCs w:val="22"/>
        </w:rPr>
      </w:pPr>
      <w:r>
        <w:rPr>
          <w:rFonts w:cs="Arial"/>
          <w:sz w:val="22"/>
          <w:szCs w:val="22"/>
        </w:rPr>
        <w:lastRenderedPageBreak/>
        <w:t xml:space="preserve">A standard </w:t>
      </w:r>
      <w:r w:rsidR="00620B01">
        <w:rPr>
          <w:rFonts w:cs="Arial"/>
          <w:sz w:val="22"/>
          <w:szCs w:val="22"/>
        </w:rPr>
        <w:t xml:space="preserve">unexpected finds </w:t>
      </w:r>
      <w:r>
        <w:rPr>
          <w:rFonts w:cs="Arial"/>
          <w:sz w:val="22"/>
          <w:szCs w:val="22"/>
        </w:rPr>
        <w:t>contingency condition is recommended that requires any contamination found during construction to be managed in accordance with Council's Management of Contaminated Lands policy.</w:t>
      </w:r>
    </w:p>
    <w:p w14:paraId="2A98B3BB" w14:textId="77777777" w:rsidR="00442C4D" w:rsidRDefault="00442C4D" w:rsidP="00442C4D">
      <w:pPr>
        <w:jc w:val="both"/>
        <w:rPr>
          <w:rFonts w:cs="Arial"/>
          <w:sz w:val="22"/>
          <w:szCs w:val="22"/>
        </w:rPr>
      </w:pPr>
    </w:p>
    <w:p w14:paraId="3F33E174" w14:textId="77777777" w:rsidR="00442C4D" w:rsidRDefault="00442C4D" w:rsidP="00442C4D">
      <w:pPr>
        <w:jc w:val="both"/>
        <w:rPr>
          <w:rFonts w:cs="Arial"/>
          <w:sz w:val="22"/>
          <w:szCs w:val="22"/>
          <w:u w:val="single"/>
        </w:rPr>
      </w:pPr>
      <w:r>
        <w:rPr>
          <w:rFonts w:cs="Arial"/>
          <w:sz w:val="22"/>
          <w:szCs w:val="22"/>
          <w:u w:val="single"/>
        </w:rPr>
        <w:t>Sydney</w:t>
      </w:r>
      <w:r w:rsidRPr="009F58BA">
        <w:rPr>
          <w:rFonts w:cs="Arial"/>
          <w:sz w:val="22"/>
          <w:szCs w:val="22"/>
          <w:u w:val="single"/>
        </w:rPr>
        <w:t xml:space="preserve"> </w:t>
      </w:r>
      <w:r>
        <w:rPr>
          <w:rFonts w:cs="Arial"/>
          <w:sz w:val="22"/>
          <w:szCs w:val="22"/>
          <w:u w:val="single"/>
        </w:rPr>
        <w:t xml:space="preserve">Regional </w:t>
      </w:r>
      <w:r w:rsidRPr="009F58BA">
        <w:rPr>
          <w:rFonts w:cs="Arial"/>
          <w:sz w:val="22"/>
          <w:szCs w:val="22"/>
          <w:u w:val="single"/>
        </w:rPr>
        <w:t>Envir</w:t>
      </w:r>
      <w:r>
        <w:rPr>
          <w:rFonts w:cs="Arial"/>
          <w:sz w:val="22"/>
          <w:szCs w:val="22"/>
          <w:u w:val="single"/>
        </w:rPr>
        <w:t>onmental Plan No 20 - Hawkesbury-Nepean River (SREP 20)</w:t>
      </w:r>
    </w:p>
    <w:p w14:paraId="445CF4C9" w14:textId="77777777" w:rsidR="00442C4D" w:rsidRPr="00B1239C" w:rsidRDefault="00442C4D" w:rsidP="00442C4D">
      <w:pPr>
        <w:jc w:val="both"/>
        <w:rPr>
          <w:rFonts w:cs="Arial"/>
          <w:sz w:val="22"/>
          <w:szCs w:val="22"/>
        </w:rPr>
      </w:pPr>
    </w:p>
    <w:p w14:paraId="3D278E19" w14:textId="77777777" w:rsidR="00442C4D" w:rsidRPr="00DB1FBF" w:rsidRDefault="00442C4D" w:rsidP="00442C4D">
      <w:pPr>
        <w:jc w:val="both"/>
        <w:rPr>
          <w:rFonts w:cs="Arial"/>
          <w:color w:val="000000"/>
          <w:sz w:val="22"/>
          <w:szCs w:val="22"/>
          <w:lang w:val="en-AU"/>
        </w:rPr>
      </w:pPr>
      <w:r w:rsidRPr="00DB1FBF">
        <w:rPr>
          <w:rFonts w:cs="Arial"/>
          <w:color w:val="000000"/>
          <w:sz w:val="22"/>
          <w:szCs w:val="22"/>
          <w:lang w:val="en-AU"/>
        </w:rPr>
        <w:t>SREP 20 aims to protect the environment of the Hawkesbury-Nepean River system by ensuring that the impacts of future land uses are considered in a regional context.</w:t>
      </w:r>
    </w:p>
    <w:p w14:paraId="31832F12" w14:textId="77777777" w:rsidR="00442C4D" w:rsidRPr="00DB1FBF" w:rsidRDefault="00442C4D" w:rsidP="00442C4D">
      <w:pPr>
        <w:jc w:val="both"/>
        <w:rPr>
          <w:rFonts w:cs="Arial"/>
          <w:color w:val="000000"/>
          <w:sz w:val="22"/>
          <w:szCs w:val="22"/>
          <w:lang w:val="en-AU"/>
        </w:rPr>
      </w:pPr>
    </w:p>
    <w:p w14:paraId="10B1A527" w14:textId="77777777" w:rsidR="00442C4D" w:rsidRPr="00DB1FBF" w:rsidRDefault="00442C4D" w:rsidP="00442C4D">
      <w:pPr>
        <w:jc w:val="both"/>
        <w:rPr>
          <w:rFonts w:cs="Arial"/>
          <w:color w:val="000000"/>
          <w:sz w:val="22"/>
          <w:szCs w:val="22"/>
          <w:lang w:val="en-AU"/>
        </w:rPr>
      </w:pPr>
      <w:r w:rsidRPr="00DB1FBF">
        <w:rPr>
          <w:rFonts w:cs="Arial"/>
          <w:color w:val="000000"/>
          <w:sz w:val="22"/>
          <w:szCs w:val="22"/>
          <w:lang w:val="en-AU"/>
        </w:rPr>
        <w:t xml:space="preserve">The development is consistent with the aim of SREP 20 and </w:t>
      </w:r>
      <w:proofErr w:type="gramStart"/>
      <w:r w:rsidRPr="00DB1FBF">
        <w:rPr>
          <w:rFonts w:cs="Arial"/>
          <w:color w:val="000000"/>
          <w:sz w:val="22"/>
          <w:szCs w:val="22"/>
          <w:lang w:val="en-AU"/>
        </w:rPr>
        <w:t>all of</w:t>
      </w:r>
      <w:proofErr w:type="gramEnd"/>
      <w:r w:rsidRPr="00DB1FBF">
        <w:rPr>
          <w:rFonts w:cs="Arial"/>
          <w:color w:val="000000"/>
          <w:sz w:val="22"/>
          <w:szCs w:val="22"/>
          <w:lang w:val="en-AU"/>
        </w:rPr>
        <w:t xml:space="preserve"> its planning controls. There will be no detrimental impacts upon the Hawkesbury-Nepean River system as a result of the development</w:t>
      </w:r>
      <w:r w:rsidRPr="00BB0306">
        <w:rPr>
          <w:rFonts w:cs="Arial"/>
          <w:color w:val="000000"/>
          <w:sz w:val="22"/>
          <w:szCs w:val="22"/>
          <w:lang w:val="en-AU"/>
        </w:rPr>
        <w:t>. Appropriate erosion</w:t>
      </w:r>
      <w:r>
        <w:rPr>
          <w:rFonts w:cs="Arial"/>
          <w:color w:val="000000"/>
          <w:sz w:val="22"/>
          <w:szCs w:val="22"/>
          <w:lang w:val="en-AU"/>
        </w:rPr>
        <w:t xml:space="preserve">, </w:t>
      </w:r>
      <w:r w:rsidRPr="00BB0306">
        <w:rPr>
          <w:rFonts w:cs="Arial"/>
          <w:color w:val="000000"/>
          <w:sz w:val="22"/>
          <w:szCs w:val="22"/>
          <w:lang w:val="en-AU"/>
        </w:rPr>
        <w:t xml:space="preserve">sediment </w:t>
      </w:r>
      <w:r>
        <w:rPr>
          <w:rFonts w:cs="Arial"/>
          <w:color w:val="000000"/>
          <w:sz w:val="22"/>
          <w:szCs w:val="22"/>
          <w:lang w:val="en-AU"/>
        </w:rPr>
        <w:t xml:space="preserve">and water pollution </w:t>
      </w:r>
      <w:r w:rsidRPr="00BB0306">
        <w:rPr>
          <w:rFonts w:cs="Arial"/>
          <w:color w:val="000000"/>
          <w:sz w:val="22"/>
          <w:szCs w:val="22"/>
          <w:lang w:val="en-AU"/>
        </w:rPr>
        <w:t xml:space="preserve">control </w:t>
      </w:r>
      <w:r w:rsidRPr="001457DA">
        <w:rPr>
          <w:rFonts w:cs="Arial"/>
          <w:color w:val="000000"/>
          <w:sz w:val="22"/>
          <w:szCs w:val="22"/>
          <w:lang w:val="en-AU"/>
        </w:rPr>
        <w:t>measures have been proposed as part of the development.</w:t>
      </w:r>
    </w:p>
    <w:p w14:paraId="0A1973F5" w14:textId="77777777" w:rsidR="00442C4D" w:rsidRDefault="00442C4D" w:rsidP="00442C4D">
      <w:pPr>
        <w:jc w:val="both"/>
        <w:rPr>
          <w:rFonts w:cs="Arial"/>
          <w:sz w:val="22"/>
          <w:szCs w:val="22"/>
        </w:rPr>
      </w:pPr>
    </w:p>
    <w:p w14:paraId="0D82269E" w14:textId="77777777" w:rsidR="00442C4D" w:rsidRPr="00971011" w:rsidRDefault="00442C4D" w:rsidP="00442C4D">
      <w:pPr>
        <w:jc w:val="both"/>
        <w:rPr>
          <w:sz w:val="22"/>
          <w:szCs w:val="22"/>
          <w:u w:val="single"/>
        </w:rPr>
      </w:pPr>
      <w:r>
        <w:rPr>
          <w:sz w:val="22"/>
          <w:szCs w:val="22"/>
          <w:u w:val="single"/>
        </w:rPr>
        <w:t>Camden Local Environmental Plan 2010 (Camden LEP)</w:t>
      </w:r>
    </w:p>
    <w:p w14:paraId="5510401B" w14:textId="77777777" w:rsidR="00442C4D" w:rsidRDefault="00442C4D" w:rsidP="00442C4D">
      <w:pPr>
        <w:jc w:val="both"/>
        <w:rPr>
          <w:sz w:val="22"/>
          <w:szCs w:val="22"/>
        </w:rPr>
      </w:pPr>
    </w:p>
    <w:p w14:paraId="6B783B4D" w14:textId="77777777" w:rsidR="00442C4D" w:rsidRPr="00222B06" w:rsidRDefault="00442C4D" w:rsidP="00442C4D">
      <w:pPr>
        <w:jc w:val="both"/>
        <w:rPr>
          <w:i/>
          <w:sz w:val="22"/>
          <w:szCs w:val="22"/>
        </w:rPr>
      </w:pPr>
      <w:r>
        <w:rPr>
          <w:i/>
          <w:sz w:val="22"/>
          <w:szCs w:val="22"/>
        </w:rPr>
        <w:t xml:space="preserve">Site </w:t>
      </w:r>
      <w:r w:rsidRPr="00222B06">
        <w:rPr>
          <w:i/>
          <w:sz w:val="22"/>
          <w:szCs w:val="22"/>
        </w:rPr>
        <w:t>Zoning</w:t>
      </w:r>
    </w:p>
    <w:p w14:paraId="7E87DD99" w14:textId="77777777" w:rsidR="00442C4D" w:rsidRDefault="00442C4D" w:rsidP="00442C4D">
      <w:pPr>
        <w:jc w:val="both"/>
        <w:rPr>
          <w:sz w:val="22"/>
          <w:szCs w:val="22"/>
        </w:rPr>
      </w:pPr>
    </w:p>
    <w:p w14:paraId="3D4D34B0" w14:textId="77777777" w:rsidR="00442C4D" w:rsidRDefault="00442C4D" w:rsidP="00442C4D">
      <w:pPr>
        <w:jc w:val="both"/>
        <w:rPr>
          <w:sz w:val="22"/>
          <w:szCs w:val="22"/>
        </w:rPr>
      </w:pPr>
      <w:r>
        <w:rPr>
          <w:sz w:val="22"/>
          <w:szCs w:val="22"/>
        </w:rPr>
        <w:t>The site is zoned IN1 General Industrial pursuant to Clause 2.2 of the Camden LEP.</w:t>
      </w:r>
    </w:p>
    <w:p w14:paraId="55EB1263" w14:textId="77777777" w:rsidR="00442C4D" w:rsidRDefault="00442C4D" w:rsidP="00442C4D">
      <w:pPr>
        <w:jc w:val="both"/>
        <w:rPr>
          <w:sz w:val="22"/>
          <w:szCs w:val="22"/>
        </w:rPr>
      </w:pPr>
    </w:p>
    <w:p w14:paraId="362D40A0" w14:textId="77777777" w:rsidR="00442C4D" w:rsidRPr="00222B06" w:rsidRDefault="00442C4D" w:rsidP="00442C4D">
      <w:pPr>
        <w:jc w:val="both"/>
        <w:rPr>
          <w:i/>
          <w:sz w:val="22"/>
          <w:szCs w:val="22"/>
        </w:rPr>
      </w:pPr>
      <w:r>
        <w:rPr>
          <w:i/>
          <w:sz w:val="22"/>
          <w:szCs w:val="22"/>
        </w:rPr>
        <w:t>Land Use Definitions</w:t>
      </w:r>
    </w:p>
    <w:p w14:paraId="0114F9BE" w14:textId="77777777" w:rsidR="00442C4D" w:rsidRDefault="00442C4D" w:rsidP="00442C4D">
      <w:pPr>
        <w:jc w:val="both"/>
        <w:rPr>
          <w:sz w:val="22"/>
          <w:szCs w:val="22"/>
        </w:rPr>
      </w:pPr>
    </w:p>
    <w:p w14:paraId="1CBDA9AB" w14:textId="45E58B0F" w:rsidR="00442C4D" w:rsidRDefault="00442C4D" w:rsidP="00442C4D">
      <w:pPr>
        <w:jc w:val="both"/>
        <w:rPr>
          <w:sz w:val="22"/>
          <w:szCs w:val="22"/>
        </w:rPr>
      </w:pPr>
      <w:r>
        <w:rPr>
          <w:sz w:val="22"/>
          <w:szCs w:val="22"/>
        </w:rPr>
        <w:t>The development is defined as a “</w:t>
      </w:r>
      <w:r w:rsidR="003E6F02">
        <w:rPr>
          <w:sz w:val="22"/>
          <w:szCs w:val="22"/>
        </w:rPr>
        <w:t>D</w:t>
      </w:r>
      <w:r>
        <w:rPr>
          <w:sz w:val="22"/>
          <w:szCs w:val="22"/>
        </w:rPr>
        <w:t>epot” by the Camden LEP.</w:t>
      </w:r>
    </w:p>
    <w:p w14:paraId="3322CF14" w14:textId="77777777" w:rsidR="00442C4D" w:rsidRDefault="00442C4D" w:rsidP="00442C4D">
      <w:pPr>
        <w:jc w:val="both"/>
        <w:rPr>
          <w:sz w:val="22"/>
          <w:szCs w:val="22"/>
        </w:rPr>
      </w:pPr>
    </w:p>
    <w:p w14:paraId="596EFBF5" w14:textId="77777777" w:rsidR="00442C4D" w:rsidRPr="00222B06" w:rsidRDefault="00442C4D" w:rsidP="00442C4D">
      <w:pPr>
        <w:jc w:val="both"/>
        <w:rPr>
          <w:i/>
          <w:sz w:val="22"/>
          <w:szCs w:val="22"/>
        </w:rPr>
      </w:pPr>
      <w:r w:rsidRPr="00222B06">
        <w:rPr>
          <w:i/>
          <w:sz w:val="22"/>
          <w:szCs w:val="22"/>
        </w:rPr>
        <w:t>Permissibility</w:t>
      </w:r>
    </w:p>
    <w:p w14:paraId="11C4C55A" w14:textId="77777777" w:rsidR="00442C4D" w:rsidRDefault="00442C4D" w:rsidP="00442C4D">
      <w:pPr>
        <w:jc w:val="both"/>
        <w:rPr>
          <w:sz w:val="22"/>
          <w:szCs w:val="22"/>
        </w:rPr>
      </w:pPr>
    </w:p>
    <w:p w14:paraId="44D3D9AC" w14:textId="38AABD02" w:rsidR="00442C4D" w:rsidRDefault="00442C4D" w:rsidP="00442C4D">
      <w:pPr>
        <w:jc w:val="both"/>
        <w:rPr>
          <w:sz w:val="22"/>
          <w:szCs w:val="22"/>
        </w:rPr>
      </w:pPr>
      <w:r>
        <w:rPr>
          <w:sz w:val="22"/>
          <w:szCs w:val="22"/>
        </w:rPr>
        <w:t>A “</w:t>
      </w:r>
      <w:r w:rsidR="003E6F02">
        <w:rPr>
          <w:sz w:val="22"/>
          <w:szCs w:val="22"/>
        </w:rPr>
        <w:t>D</w:t>
      </w:r>
      <w:r>
        <w:rPr>
          <w:sz w:val="22"/>
          <w:szCs w:val="22"/>
        </w:rPr>
        <w:t>epot” is a permitted land use in the IN1 zone pursuant to the land use table in the Camden LEP.</w:t>
      </w:r>
    </w:p>
    <w:p w14:paraId="0E527C5F" w14:textId="77777777" w:rsidR="00442C4D" w:rsidRDefault="00442C4D" w:rsidP="00442C4D">
      <w:pPr>
        <w:jc w:val="both"/>
        <w:rPr>
          <w:sz w:val="22"/>
          <w:szCs w:val="22"/>
        </w:rPr>
      </w:pPr>
    </w:p>
    <w:p w14:paraId="0D79F6AC" w14:textId="77777777" w:rsidR="00442C4D" w:rsidRPr="001B197A" w:rsidRDefault="00442C4D" w:rsidP="00442C4D">
      <w:pPr>
        <w:jc w:val="both"/>
        <w:rPr>
          <w:i/>
          <w:sz w:val="22"/>
          <w:szCs w:val="22"/>
        </w:rPr>
      </w:pPr>
      <w:r w:rsidRPr="001B197A">
        <w:rPr>
          <w:i/>
          <w:sz w:val="22"/>
          <w:szCs w:val="22"/>
        </w:rPr>
        <w:t>Planning Controls</w:t>
      </w:r>
    </w:p>
    <w:p w14:paraId="1AF8D3C4" w14:textId="77777777" w:rsidR="00442C4D" w:rsidRPr="00971011" w:rsidRDefault="00442C4D" w:rsidP="00442C4D">
      <w:pPr>
        <w:jc w:val="both"/>
        <w:rPr>
          <w:sz w:val="22"/>
          <w:szCs w:val="22"/>
        </w:rPr>
      </w:pPr>
    </w:p>
    <w:p w14:paraId="56E0D148" w14:textId="77777777" w:rsidR="00442C4D" w:rsidRPr="00971011" w:rsidRDefault="00442C4D" w:rsidP="00442C4D">
      <w:pPr>
        <w:jc w:val="both"/>
        <w:rPr>
          <w:sz w:val="22"/>
          <w:szCs w:val="22"/>
        </w:rPr>
      </w:pPr>
      <w:r w:rsidRPr="00971011">
        <w:rPr>
          <w:sz w:val="22"/>
          <w:szCs w:val="22"/>
        </w:rPr>
        <w:t xml:space="preserve">An assessment table in which the development is considered against the </w:t>
      </w:r>
      <w:r>
        <w:rPr>
          <w:sz w:val="22"/>
          <w:szCs w:val="22"/>
        </w:rPr>
        <w:t>Camden LEP’s planning controls</w:t>
      </w:r>
      <w:r w:rsidRPr="00971011">
        <w:rPr>
          <w:sz w:val="22"/>
          <w:szCs w:val="22"/>
        </w:rPr>
        <w:t xml:space="preserve"> is provided as an attachment to this report.</w:t>
      </w:r>
    </w:p>
    <w:p w14:paraId="09C99126" w14:textId="77777777" w:rsidR="00442C4D" w:rsidRDefault="00442C4D" w:rsidP="00442C4D">
      <w:pPr>
        <w:jc w:val="both"/>
        <w:rPr>
          <w:rFonts w:cs="Arial"/>
          <w:sz w:val="22"/>
          <w:szCs w:val="22"/>
        </w:rPr>
      </w:pPr>
    </w:p>
    <w:p w14:paraId="14D2180E" w14:textId="77777777" w:rsidR="00442C4D" w:rsidRPr="00451C4B" w:rsidRDefault="00442C4D" w:rsidP="00442C4D">
      <w:pPr>
        <w:ind w:left="709" w:hanging="709"/>
        <w:jc w:val="both"/>
        <w:rPr>
          <w:rFonts w:cs="Arial"/>
          <w:sz w:val="22"/>
          <w:szCs w:val="22"/>
        </w:rPr>
      </w:pPr>
      <w:r w:rsidRPr="00451C4B">
        <w:rPr>
          <w:rFonts w:cs="Arial"/>
          <w:b/>
          <w:i/>
          <w:sz w:val="22"/>
          <w:szCs w:val="22"/>
        </w:rPr>
        <w:t>(a)(</w:t>
      </w:r>
      <w:r>
        <w:rPr>
          <w:rFonts w:cs="Arial"/>
          <w:b/>
          <w:i/>
          <w:sz w:val="22"/>
          <w:szCs w:val="22"/>
        </w:rPr>
        <w:t>ii)</w:t>
      </w:r>
      <w:r>
        <w:rPr>
          <w:rFonts w:cs="Arial"/>
          <w:b/>
          <w:i/>
          <w:sz w:val="22"/>
          <w:szCs w:val="22"/>
        </w:rPr>
        <w:tab/>
        <w:t xml:space="preserve">the provisions of any proposed instrument </w:t>
      </w:r>
      <w:r w:rsidRPr="00451C4B">
        <w:rPr>
          <w:rFonts w:cs="Arial"/>
          <w:b/>
          <w:i/>
          <w:sz w:val="22"/>
          <w:szCs w:val="22"/>
        </w:rPr>
        <w:t xml:space="preserve">that is or has been the subject of public consultation under this Act and that has been notified to the consent authority (unless the </w:t>
      </w:r>
      <w:r>
        <w:rPr>
          <w:rFonts w:cs="Arial"/>
          <w:b/>
          <w:i/>
          <w:sz w:val="22"/>
          <w:szCs w:val="22"/>
        </w:rPr>
        <w:t>Secretary</w:t>
      </w:r>
      <w:r w:rsidRPr="00451C4B">
        <w:rPr>
          <w:rFonts w:cs="Arial"/>
          <w:b/>
          <w:i/>
          <w:sz w:val="22"/>
          <w:szCs w:val="22"/>
        </w:rPr>
        <w:t xml:space="preserve"> has notified the consent authority that the making of the proposed instrument has been deferred indefin</w:t>
      </w:r>
      <w:r>
        <w:rPr>
          <w:rFonts w:cs="Arial"/>
          <w:b/>
          <w:i/>
          <w:sz w:val="22"/>
          <w:szCs w:val="22"/>
        </w:rPr>
        <w:t>itely or has not been approved)</w:t>
      </w:r>
    </w:p>
    <w:p w14:paraId="5AF17BDE" w14:textId="77777777" w:rsidR="00442C4D" w:rsidRPr="00451C4B" w:rsidRDefault="00442C4D" w:rsidP="00442C4D">
      <w:pPr>
        <w:jc w:val="both"/>
        <w:rPr>
          <w:rFonts w:cs="Arial"/>
          <w:sz w:val="22"/>
          <w:szCs w:val="22"/>
          <w:highlight w:val="green"/>
        </w:rPr>
      </w:pPr>
    </w:p>
    <w:p w14:paraId="7D29E8FC" w14:textId="77777777" w:rsidR="00442C4D" w:rsidRDefault="00442C4D" w:rsidP="00442C4D">
      <w:pPr>
        <w:jc w:val="both"/>
        <w:rPr>
          <w:rFonts w:cs="Arial"/>
          <w:sz w:val="22"/>
          <w:szCs w:val="22"/>
          <w:u w:val="single"/>
        </w:rPr>
      </w:pPr>
      <w:r>
        <w:rPr>
          <w:rFonts w:cs="Arial"/>
          <w:sz w:val="22"/>
          <w:szCs w:val="22"/>
          <w:u w:val="single"/>
        </w:rPr>
        <w:t>Draft Environment State Environmental Planning Policy (Draft Environment SEPP)</w:t>
      </w:r>
    </w:p>
    <w:p w14:paraId="4BDBF69E" w14:textId="77777777" w:rsidR="00442C4D" w:rsidRPr="00B1239C" w:rsidRDefault="00442C4D" w:rsidP="00442C4D">
      <w:pPr>
        <w:jc w:val="both"/>
        <w:rPr>
          <w:rFonts w:cs="Arial"/>
          <w:sz w:val="22"/>
          <w:szCs w:val="22"/>
        </w:rPr>
      </w:pPr>
    </w:p>
    <w:p w14:paraId="5090FAF7" w14:textId="77777777" w:rsidR="00442C4D" w:rsidRPr="0004732F" w:rsidRDefault="00442C4D" w:rsidP="00442C4D">
      <w:pPr>
        <w:jc w:val="both"/>
        <w:rPr>
          <w:rFonts w:cs="Arial"/>
          <w:color w:val="000000"/>
          <w:sz w:val="22"/>
          <w:szCs w:val="22"/>
        </w:rPr>
      </w:pPr>
      <w:r>
        <w:rPr>
          <w:rFonts w:cs="Arial"/>
          <w:color w:val="000000"/>
          <w:sz w:val="22"/>
          <w:szCs w:val="22"/>
        </w:rPr>
        <w:t>The development is consistent with the Draft Environment SEPP in that</w:t>
      </w:r>
      <w:r w:rsidRPr="000E6FC1">
        <w:rPr>
          <w:rFonts w:cs="Arial"/>
          <w:color w:val="000000"/>
          <w:sz w:val="22"/>
          <w:szCs w:val="22"/>
        </w:rPr>
        <w:t xml:space="preserve"> </w:t>
      </w:r>
      <w:r>
        <w:rPr>
          <w:rFonts w:cs="Arial"/>
          <w:color w:val="000000"/>
          <w:sz w:val="22"/>
          <w:szCs w:val="22"/>
        </w:rPr>
        <w:t>there will be no detrimental impacts upon the Hawkesbury-Nepean River system as a result of it.</w:t>
      </w:r>
    </w:p>
    <w:p w14:paraId="64F8C153" w14:textId="77777777" w:rsidR="00442C4D" w:rsidRDefault="00442C4D" w:rsidP="00442C4D">
      <w:pPr>
        <w:jc w:val="both"/>
        <w:rPr>
          <w:rFonts w:cs="Arial"/>
          <w:sz w:val="22"/>
          <w:szCs w:val="22"/>
        </w:rPr>
      </w:pPr>
    </w:p>
    <w:p w14:paraId="361D8710" w14:textId="77777777" w:rsidR="00442C4D" w:rsidRDefault="00442C4D" w:rsidP="00442C4D">
      <w:pPr>
        <w:jc w:val="both"/>
        <w:rPr>
          <w:rFonts w:cs="Arial"/>
          <w:b/>
          <w:i/>
          <w:sz w:val="22"/>
          <w:szCs w:val="22"/>
        </w:rPr>
      </w:pPr>
      <w:r>
        <w:rPr>
          <w:rFonts w:cs="Arial"/>
          <w:b/>
          <w:i/>
          <w:sz w:val="22"/>
          <w:szCs w:val="22"/>
        </w:rPr>
        <w:t>(a)(iii)</w:t>
      </w:r>
      <w:r>
        <w:rPr>
          <w:rFonts w:cs="Arial"/>
          <w:b/>
          <w:i/>
          <w:sz w:val="22"/>
          <w:szCs w:val="22"/>
        </w:rPr>
        <w:tab/>
        <w:t>the provisions of any development control p</w:t>
      </w:r>
      <w:r w:rsidRPr="008E7715">
        <w:rPr>
          <w:rFonts w:cs="Arial"/>
          <w:b/>
          <w:i/>
          <w:sz w:val="22"/>
          <w:szCs w:val="22"/>
        </w:rPr>
        <w:t>lan</w:t>
      </w:r>
    </w:p>
    <w:p w14:paraId="25D33899" w14:textId="77777777" w:rsidR="00442C4D" w:rsidRDefault="00442C4D" w:rsidP="00442C4D">
      <w:pPr>
        <w:jc w:val="both"/>
        <w:rPr>
          <w:rFonts w:cs="Arial"/>
          <w:color w:val="000000"/>
          <w:sz w:val="22"/>
          <w:szCs w:val="22"/>
        </w:rPr>
      </w:pPr>
    </w:p>
    <w:p w14:paraId="332EF982" w14:textId="77777777" w:rsidR="00442C4D" w:rsidRPr="00915CF1" w:rsidRDefault="00442C4D" w:rsidP="00442C4D">
      <w:pPr>
        <w:jc w:val="both"/>
        <w:rPr>
          <w:sz w:val="22"/>
          <w:szCs w:val="22"/>
          <w:u w:val="single"/>
        </w:rPr>
      </w:pPr>
      <w:r w:rsidRPr="00915CF1">
        <w:rPr>
          <w:sz w:val="22"/>
          <w:szCs w:val="22"/>
          <w:u w:val="single"/>
        </w:rPr>
        <w:t>Camden Development Control Plan 2011 (Camden DCP)</w:t>
      </w:r>
    </w:p>
    <w:p w14:paraId="2C26C559" w14:textId="77777777" w:rsidR="00442C4D" w:rsidRDefault="00442C4D" w:rsidP="00442C4D">
      <w:pPr>
        <w:jc w:val="both"/>
        <w:rPr>
          <w:rFonts w:cs="Arial"/>
          <w:sz w:val="22"/>
          <w:szCs w:val="22"/>
        </w:rPr>
      </w:pPr>
    </w:p>
    <w:p w14:paraId="666DA7FE" w14:textId="77777777" w:rsidR="00442C4D" w:rsidRPr="00915CF1" w:rsidRDefault="00442C4D" w:rsidP="00442C4D">
      <w:pPr>
        <w:jc w:val="both"/>
        <w:rPr>
          <w:sz w:val="22"/>
          <w:szCs w:val="22"/>
        </w:rPr>
      </w:pPr>
      <w:r w:rsidRPr="00915CF1">
        <w:rPr>
          <w:sz w:val="22"/>
          <w:szCs w:val="22"/>
        </w:rPr>
        <w:t>An assessment table in which the development is considered against the Camden DCP is provided as an attachment to this report.</w:t>
      </w:r>
    </w:p>
    <w:p w14:paraId="17D2B21D" w14:textId="77777777" w:rsidR="00442C4D" w:rsidRPr="00DD088C" w:rsidRDefault="00442C4D" w:rsidP="00442C4D">
      <w:pPr>
        <w:jc w:val="both"/>
        <w:rPr>
          <w:rFonts w:cs="Arial"/>
          <w:sz w:val="22"/>
          <w:szCs w:val="22"/>
        </w:rPr>
      </w:pPr>
    </w:p>
    <w:p w14:paraId="0907B929" w14:textId="77777777" w:rsidR="00442C4D" w:rsidRPr="008E7715" w:rsidRDefault="00442C4D" w:rsidP="00442C4D">
      <w:pPr>
        <w:ind w:left="851" w:hanging="851"/>
        <w:jc w:val="both"/>
        <w:rPr>
          <w:rFonts w:cs="Arial"/>
          <w:b/>
          <w:i/>
          <w:sz w:val="22"/>
          <w:szCs w:val="22"/>
        </w:rPr>
      </w:pPr>
      <w:r>
        <w:rPr>
          <w:rFonts w:cs="Arial"/>
          <w:b/>
          <w:i/>
          <w:sz w:val="22"/>
          <w:szCs w:val="22"/>
        </w:rPr>
        <w:t>(a)(</w:t>
      </w:r>
      <w:proofErr w:type="spellStart"/>
      <w:r>
        <w:rPr>
          <w:rFonts w:cs="Arial"/>
          <w:b/>
          <w:i/>
          <w:sz w:val="22"/>
          <w:szCs w:val="22"/>
        </w:rPr>
        <w:t>iiia</w:t>
      </w:r>
      <w:proofErr w:type="spellEnd"/>
      <w:r>
        <w:rPr>
          <w:rFonts w:cs="Arial"/>
          <w:b/>
          <w:i/>
          <w:sz w:val="22"/>
          <w:szCs w:val="22"/>
        </w:rPr>
        <w:t>) the p</w:t>
      </w:r>
      <w:r w:rsidRPr="008E7715">
        <w:rPr>
          <w:rFonts w:cs="Arial"/>
          <w:b/>
          <w:i/>
          <w:sz w:val="22"/>
          <w:szCs w:val="22"/>
        </w:rPr>
        <w:t>rovision</w:t>
      </w:r>
      <w:r>
        <w:rPr>
          <w:rFonts w:cs="Arial"/>
          <w:b/>
          <w:i/>
          <w:sz w:val="22"/>
          <w:szCs w:val="22"/>
        </w:rPr>
        <w:t>s of any p</w:t>
      </w:r>
      <w:r w:rsidRPr="008E7715">
        <w:rPr>
          <w:rFonts w:cs="Arial"/>
          <w:b/>
          <w:i/>
          <w:sz w:val="22"/>
          <w:szCs w:val="22"/>
        </w:rPr>
        <w:t xml:space="preserve">lanning </w:t>
      </w:r>
      <w:r>
        <w:rPr>
          <w:rFonts w:cs="Arial"/>
          <w:b/>
          <w:i/>
          <w:sz w:val="22"/>
          <w:szCs w:val="22"/>
        </w:rPr>
        <w:t>a</w:t>
      </w:r>
      <w:r w:rsidRPr="008E7715">
        <w:rPr>
          <w:rFonts w:cs="Arial"/>
          <w:b/>
          <w:i/>
          <w:sz w:val="22"/>
          <w:szCs w:val="22"/>
        </w:rPr>
        <w:t>greement that has be</w:t>
      </w:r>
      <w:r>
        <w:rPr>
          <w:rFonts w:cs="Arial"/>
          <w:b/>
          <w:i/>
          <w:sz w:val="22"/>
          <w:szCs w:val="22"/>
        </w:rPr>
        <w:t>en entered into under section 7.4, or any draft planning a</w:t>
      </w:r>
      <w:r w:rsidRPr="008E7715">
        <w:rPr>
          <w:rFonts w:cs="Arial"/>
          <w:b/>
          <w:i/>
          <w:sz w:val="22"/>
          <w:szCs w:val="22"/>
        </w:rPr>
        <w:t>greement that a developer h</w:t>
      </w:r>
      <w:r>
        <w:rPr>
          <w:rFonts w:cs="Arial"/>
          <w:b/>
          <w:i/>
          <w:sz w:val="22"/>
          <w:szCs w:val="22"/>
        </w:rPr>
        <w:t xml:space="preserve">as offered to </w:t>
      </w:r>
      <w:proofErr w:type="gramStart"/>
      <w:r>
        <w:rPr>
          <w:rFonts w:cs="Arial"/>
          <w:b/>
          <w:i/>
          <w:sz w:val="22"/>
          <w:szCs w:val="22"/>
        </w:rPr>
        <w:t>enter into</w:t>
      </w:r>
      <w:proofErr w:type="gramEnd"/>
      <w:r>
        <w:rPr>
          <w:rFonts w:cs="Arial"/>
          <w:b/>
          <w:i/>
          <w:sz w:val="22"/>
          <w:szCs w:val="22"/>
        </w:rPr>
        <w:t xml:space="preserve"> under section 7.4</w:t>
      </w:r>
    </w:p>
    <w:p w14:paraId="08571D55" w14:textId="77777777" w:rsidR="00442C4D" w:rsidRPr="008E7715" w:rsidRDefault="00442C4D" w:rsidP="00442C4D">
      <w:pPr>
        <w:jc w:val="both"/>
        <w:rPr>
          <w:rFonts w:cs="Arial"/>
          <w:sz w:val="22"/>
          <w:szCs w:val="22"/>
        </w:rPr>
      </w:pPr>
    </w:p>
    <w:p w14:paraId="110D0BA4" w14:textId="77777777" w:rsidR="00442C4D" w:rsidRPr="004421FF" w:rsidRDefault="00442C4D" w:rsidP="00442C4D">
      <w:pPr>
        <w:jc w:val="both"/>
        <w:rPr>
          <w:rFonts w:cs="Arial"/>
          <w:sz w:val="22"/>
          <w:szCs w:val="22"/>
        </w:rPr>
      </w:pPr>
      <w:r w:rsidRPr="004421FF">
        <w:rPr>
          <w:rFonts w:cs="Arial"/>
          <w:sz w:val="22"/>
          <w:szCs w:val="22"/>
        </w:rPr>
        <w:t xml:space="preserve">No relevant </w:t>
      </w:r>
      <w:r>
        <w:rPr>
          <w:rFonts w:cs="Arial"/>
          <w:sz w:val="22"/>
          <w:szCs w:val="22"/>
        </w:rPr>
        <w:t xml:space="preserve">planning </w:t>
      </w:r>
      <w:r w:rsidRPr="004421FF">
        <w:rPr>
          <w:rFonts w:cs="Arial"/>
          <w:sz w:val="22"/>
          <w:szCs w:val="22"/>
        </w:rPr>
        <w:t xml:space="preserve">agreement </w:t>
      </w:r>
      <w:r>
        <w:rPr>
          <w:rFonts w:cs="Arial"/>
          <w:sz w:val="22"/>
          <w:szCs w:val="22"/>
        </w:rPr>
        <w:t xml:space="preserve">or draft planning agreement </w:t>
      </w:r>
      <w:r w:rsidRPr="004421FF">
        <w:rPr>
          <w:rFonts w:cs="Arial"/>
          <w:sz w:val="22"/>
          <w:szCs w:val="22"/>
        </w:rPr>
        <w:t xml:space="preserve">exists or has been proposed as part of this </w:t>
      </w:r>
      <w:r>
        <w:rPr>
          <w:rFonts w:cs="Arial"/>
          <w:sz w:val="22"/>
          <w:szCs w:val="22"/>
        </w:rPr>
        <w:t>DA</w:t>
      </w:r>
      <w:r w:rsidRPr="004421FF">
        <w:rPr>
          <w:rFonts w:cs="Arial"/>
          <w:sz w:val="22"/>
          <w:szCs w:val="22"/>
        </w:rPr>
        <w:t>.</w:t>
      </w:r>
    </w:p>
    <w:p w14:paraId="3C844A2D" w14:textId="77777777" w:rsidR="00442C4D" w:rsidRPr="008E7715" w:rsidRDefault="00442C4D" w:rsidP="00442C4D">
      <w:pPr>
        <w:jc w:val="both"/>
        <w:rPr>
          <w:rFonts w:cs="Arial"/>
          <w:sz w:val="22"/>
          <w:szCs w:val="22"/>
        </w:rPr>
      </w:pPr>
    </w:p>
    <w:p w14:paraId="3A1E71A5" w14:textId="77777777" w:rsidR="00442C4D" w:rsidRPr="008E7715" w:rsidRDefault="00442C4D" w:rsidP="00442C4D">
      <w:pPr>
        <w:ind w:left="720" w:hanging="720"/>
        <w:jc w:val="both"/>
        <w:rPr>
          <w:rFonts w:cs="Arial"/>
          <w:sz w:val="22"/>
          <w:szCs w:val="22"/>
        </w:rPr>
      </w:pPr>
      <w:r>
        <w:rPr>
          <w:rFonts w:cs="Arial"/>
          <w:b/>
          <w:i/>
          <w:sz w:val="22"/>
          <w:szCs w:val="22"/>
        </w:rPr>
        <w:t>(a)(iv)</w:t>
      </w:r>
      <w:r>
        <w:rPr>
          <w:rFonts w:cs="Arial"/>
          <w:b/>
          <w:i/>
          <w:sz w:val="22"/>
          <w:szCs w:val="22"/>
        </w:rPr>
        <w:tab/>
        <w:t>the r</w:t>
      </w:r>
      <w:r w:rsidRPr="008E7715">
        <w:rPr>
          <w:rFonts w:cs="Arial"/>
          <w:b/>
          <w:i/>
          <w:sz w:val="22"/>
          <w:szCs w:val="22"/>
        </w:rPr>
        <w:t>egulations</w:t>
      </w:r>
      <w:r>
        <w:rPr>
          <w:rFonts w:cs="Arial"/>
          <w:b/>
          <w:i/>
          <w:sz w:val="22"/>
          <w:szCs w:val="22"/>
        </w:rPr>
        <w:t xml:space="preserve"> (to the extent that they prescribe matters for the purposes of this paragraph)</w:t>
      </w:r>
    </w:p>
    <w:p w14:paraId="3CFAA3DA" w14:textId="77777777" w:rsidR="00442C4D" w:rsidRPr="008E7715" w:rsidRDefault="00442C4D" w:rsidP="00442C4D">
      <w:pPr>
        <w:jc w:val="both"/>
        <w:rPr>
          <w:rFonts w:cs="Arial"/>
          <w:sz w:val="22"/>
          <w:szCs w:val="22"/>
        </w:rPr>
      </w:pPr>
    </w:p>
    <w:p w14:paraId="766CC506" w14:textId="77777777" w:rsidR="00442C4D" w:rsidRPr="00A40CA6" w:rsidRDefault="00442C4D" w:rsidP="00442C4D">
      <w:pPr>
        <w:jc w:val="both"/>
        <w:rPr>
          <w:rFonts w:cs="Arial"/>
          <w:sz w:val="22"/>
          <w:szCs w:val="22"/>
        </w:rPr>
      </w:pPr>
      <w:r>
        <w:rPr>
          <w:rFonts w:cs="Arial"/>
          <w:sz w:val="22"/>
          <w:szCs w:val="22"/>
        </w:rPr>
        <w:t xml:space="preserve">The </w:t>
      </w:r>
      <w:r w:rsidRPr="000E0C52">
        <w:rPr>
          <w:rFonts w:cs="Arial"/>
          <w:i/>
          <w:sz w:val="22"/>
          <w:szCs w:val="22"/>
        </w:rPr>
        <w:t>Environmental Planning and Assessment Regulation 2000</w:t>
      </w:r>
      <w:r w:rsidRPr="00A40CA6">
        <w:rPr>
          <w:rFonts w:cs="Arial"/>
          <w:sz w:val="22"/>
          <w:szCs w:val="22"/>
        </w:rPr>
        <w:t xml:space="preserve"> prescribe</w:t>
      </w:r>
      <w:r>
        <w:rPr>
          <w:rFonts w:cs="Arial"/>
          <w:sz w:val="22"/>
          <w:szCs w:val="22"/>
        </w:rPr>
        <w:t>s</w:t>
      </w:r>
      <w:r w:rsidRPr="00A40CA6">
        <w:rPr>
          <w:rFonts w:cs="Arial"/>
          <w:sz w:val="22"/>
          <w:szCs w:val="22"/>
        </w:rPr>
        <w:t xml:space="preserve"> several matters that are addressed </w:t>
      </w:r>
      <w:r>
        <w:rPr>
          <w:rFonts w:cs="Arial"/>
          <w:sz w:val="22"/>
          <w:szCs w:val="22"/>
        </w:rPr>
        <w:t>in the conditions attached to</w:t>
      </w:r>
      <w:r w:rsidRPr="00A40CA6">
        <w:rPr>
          <w:rFonts w:cs="Arial"/>
          <w:sz w:val="22"/>
          <w:szCs w:val="22"/>
        </w:rPr>
        <w:t xml:space="preserve"> this report.</w:t>
      </w:r>
    </w:p>
    <w:p w14:paraId="45CF676C" w14:textId="77777777" w:rsidR="00442C4D" w:rsidRPr="008E7715" w:rsidRDefault="00442C4D" w:rsidP="00442C4D">
      <w:pPr>
        <w:jc w:val="both"/>
        <w:rPr>
          <w:rFonts w:cs="Arial"/>
          <w:sz w:val="22"/>
          <w:szCs w:val="22"/>
        </w:rPr>
      </w:pPr>
    </w:p>
    <w:p w14:paraId="40BF77F8" w14:textId="77777777" w:rsidR="00442C4D" w:rsidRPr="008E7715" w:rsidRDefault="00442C4D" w:rsidP="00442C4D">
      <w:pPr>
        <w:ind w:left="540" w:hanging="540"/>
        <w:jc w:val="both"/>
        <w:rPr>
          <w:rFonts w:cs="Arial"/>
          <w:b/>
          <w:i/>
          <w:sz w:val="22"/>
          <w:szCs w:val="22"/>
        </w:rPr>
      </w:pPr>
      <w:r>
        <w:rPr>
          <w:rFonts w:cs="Arial"/>
          <w:b/>
          <w:i/>
          <w:sz w:val="22"/>
          <w:szCs w:val="22"/>
        </w:rPr>
        <w:t>(b)</w:t>
      </w:r>
      <w:r>
        <w:rPr>
          <w:rFonts w:cs="Arial"/>
          <w:b/>
          <w:i/>
          <w:sz w:val="22"/>
          <w:szCs w:val="22"/>
        </w:rPr>
        <w:tab/>
        <w:t>t</w:t>
      </w:r>
      <w:r w:rsidRPr="008E7715">
        <w:rPr>
          <w:rFonts w:cs="Arial"/>
          <w:b/>
          <w:i/>
          <w:sz w:val="22"/>
          <w:szCs w:val="22"/>
        </w:rPr>
        <w:t>he likely impacts of the development, including environmental impacts on both the natural and built environments, a</w:t>
      </w:r>
      <w:r>
        <w:rPr>
          <w:rFonts w:cs="Arial"/>
          <w:b/>
          <w:i/>
          <w:sz w:val="22"/>
          <w:szCs w:val="22"/>
        </w:rPr>
        <w:t>nd social and economic impacts i</w:t>
      </w:r>
      <w:r w:rsidRPr="008E7715">
        <w:rPr>
          <w:rFonts w:cs="Arial"/>
          <w:b/>
          <w:i/>
          <w:sz w:val="22"/>
          <w:szCs w:val="22"/>
        </w:rPr>
        <w:t>n the locality</w:t>
      </w:r>
    </w:p>
    <w:p w14:paraId="0C6A47DA" w14:textId="77777777" w:rsidR="00442C4D" w:rsidRPr="008E7715" w:rsidRDefault="00442C4D" w:rsidP="00442C4D">
      <w:pPr>
        <w:jc w:val="both"/>
        <w:rPr>
          <w:rFonts w:cs="Arial"/>
          <w:b/>
          <w:sz w:val="22"/>
          <w:szCs w:val="22"/>
        </w:rPr>
      </w:pPr>
    </w:p>
    <w:p w14:paraId="6453391B" w14:textId="77777777" w:rsidR="00442C4D" w:rsidRPr="00C468F4" w:rsidRDefault="00442C4D" w:rsidP="00442C4D">
      <w:pPr>
        <w:jc w:val="both"/>
        <w:rPr>
          <w:rFonts w:cs="Arial"/>
          <w:sz w:val="22"/>
          <w:szCs w:val="22"/>
          <w:lang w:val="en-AU"/>
        </w:rPr>
      </w:pPr>
      <w:r w:rsidRPr="00DB1FBF">
        <w:rPr>
          <w:rFonts w:cs="Arial"/>
          <w:sz w:val="22"/>
          <w:szCs w:val="22"/>
          <w:lang w:val="en-AU"/>
        </w:rPr>
        <w:t>As demonstrated by the assessment, the development is unlikely to have any unreasonable adverse impacts on either the natural or built environments, or the social and economic conditions in the locality.</w:t>
      </w:r>
    </w:p>
    <w:p w14:paraId="67C2A283" w14:textId="77777777" w:rsidR="00442C4D" w:rsidRDefault="00442C4D" w:rsidP="00442C4D">
      <w:pPr>
        <w:jc w:val="both"/>
        <w:rPr>
          <w:rFonts w:cs="Arial"/>
          <w:sz w:val="22"/>
          <w:szCs w:val="22"/>
        </w:rPr>
      </w:pPr>
    </w:p>
    <w:p w14:paraId="6E3897E6" w14:textId="5156B6AE" w:rsidR="00BE7AD9" w:rsidRDefault="00BE7AD9" w:rsidP="00442C4D">
      <w:pPr>
        <w:jc w:val="both"/>
        <w:rPr>
          <w:rFonts w:cs="Arial"/>
          <w:sz w:val="22"/>
          <w:szCs w:val="22"/>
          <w:u w:val="single"/>
        </w:rPr>
      </w:pPr>
      <w:r>
        <w:rPr>
          <w:rFonts w:cs="Arial"/>
          <w:sz w:val="22"/>
          <w:szCs w:val="22"/>
          <w:u w:val="single"/>
        </w:rPr>
        <w:t>Traffic Impacts</w:t>
      </w:r>
    </w:p>
    <w:p w14:paraId="06AB00DD" w14:textId="694CD4FB" w:rsidR="00BE7AD9" w:rsidRDefault="00BE7AD9" w:rsidP="00442C4D">
      <w:pPr>
        <w:jc w:val="both"/>
        <w:rPr>
          <w:rFonts w:cs="Arial"/>
          <w:sz w:val="22"/>
          <w:szCs w:val="22"/>
          <w:u w:val="single"/>
        </w:rPr>
      </w:pPr>
    </w:p>
    <w:p w14:paraId="74F983D8" w14:textId="3E746BDF" w:rsidR="00244648" w:rsidRDefault="00244648" w:rsidP="00244648">
      <w:pPr>
        <w:jc w:val="both"/>
        <w:rPr>
          <w:sz w:val="22"/>
          <w:szCs w:val="22"/>
          <w:lang w:val="en-AU"/>
        </w:rPr>
      </w:pPr>
      <w:r>
        <w:rPr>
          <w:sz w:val="22"/>
          <w:szCs w:val="22"/>
          <w:lang w:val="en-AU"/>
        </w:rPr>
        <w:t xml:space="preserve">The applicant has submitted a Traffic and Parking Report </w:t>
      </w:r>
      <w:r w:rsidR="003E6F02">
        <w:rPr>
          <w:sz w:val="22"/>
          <w:szCs w:val="22"/>
          <w:lang w:val="en-AU"/>
        </w:rPr>
        <w:t xml:space="preserve">prepared </w:t>
      </w:r>
      <w:r>
        <w:rPr>
          <w:sz w:val="22"/>
          <w:szCs w:val="22"/>
          <w:lang w:val="en-AU"/>
        </w:rPr>
        <w:t>by Complete Urban. This report outlines that:</w:t>
      </w:r>
    </w:p>
    <w:p w14:paraId="2343DB13" w14:textId="77777777" w:rsidR="00244648" w:rsidRDefault="00244648" w:rsidP="00244648">
      <w:pPr>
        <w:jc w:val="both"/>
        <w:rPr>
          <w:sz w:val="22"/>
          <w:szCs w:val="22"/>
          <w:lang w:val="en-AU"/>
        </w:rPr>
      </w:pPr>
    </w:p>
    <w:p w14:paraId="6E3F95BC" w14:textId="68448D6F" w:rsidR="00244648" w:rsidRPr="00244648" w:rsidRDefault="00244648" w:rsidP="00244648">
      <w:pPr>
        <w:ind w:left="720"/>
        <w:jc w:val="both"/>
        <w:rPr>
          <w:i/>
          <w:iCs/>
          <w:sz w:val="22"/>
          <w:szCs w:val="22"/>
          <w:lang w:val="en-AU"/>
        </w:rPr>
      </w:pPr>
      <w:r w:rsidRPr="00244648">
        <w:rPr>
          <w:i/>
          <w:iCs/>
          <w:sz w:val="22"/>
          <w:szCs w:val="22"/>
          <w:lang w:val="en-AU"/>
        </w:rPr>
        <w:t xml:space="preserve">“The development proposal is largely a re-design of the existing Council Depot to provide a layout that is more efficient, with related services </w:t>
      </w:r>
      <w:proofErr w:type="gramStart"/>
      <w:r w:rsidRPr="00244648">
        <w:rPr>
          <w:i/>
          <w:iCs/>
          <w:sz w:val="22"/>
          <w:szCs w:val="22"/>
          <w:lang w:val="en-AU"/>
        </w:rPr>
        <w:t>in close proximity to</w:t>
      </w:r>
      <w:proofErr w:type="gramEnd"/>
      <w:r w:rsidRPr="00244648">
        <w:rPr>
          <w:i/>
          <w:iCs/>
          <w:sz w:val="22"/>
          <w:szCs w:val="22"/>
          <w:lang w:val="en-AU"/>
        </w:rPr>
        <w:t xml:space="preserve"> each other, and a general upgrade of the facilities.</w:t>
      </w:r>
      <w:r>
        <w:rPr>
          <w:i/>
          <w:iCs/>
          <w:sz w:val="22"/>
          <w:szCs w:val="22"/>
          <w:lang w:val="en-AU"/>
        </w:rPr>
        <w:t xml:space="preserve"> </w:t>
      </w:r>
      <w:r w:rsidRPr="00244648">
        <w:rPr>
          <w:i/>
          <w:iCs/>
          <w:sz w:val="22"/>
          <w:szCs w:val="22"/>
          <w:lang w:val="en-AU"/>
        </w:rPr>
        <w:t xml:space="preserve">That being said, there are a few exceptions which will increase </w:t>
      </w:r>
      <w:proofErr w:type="gramStart"/>
      <w:r w:rsidRPr="00244648">
        <w:rPr>
          <w:i/>
          <w:iCs/>
          <w:sz w:val="22"/>
          <w:szCs w:val="22"/>
          <w:lang w:val="en-AU"/>
        </w:rPr>
        <w:t>traffic</w:t>
      </w:r>
      <w:proofErr w:type="gramEnd"/>
      <w:r w:rsidRPr="00244648">
        <w:rPr>
          <w:i/>
          <w:iCs/>
          <w:sz w:val="22"/>
          <w:szCs w:val="22"/>
          <w:lang w:val="en-AU"/>
        </w:rPr>
        <w:t xml:space="preserve"> and these are discussed below:</w:t>
      </w:r>
    </w:p>
    <w:p w14:paraId="18603021" w14:textId="77777777" w:rsidR="00244648" w:rsidRPr="00244648" w:rsidRDefault="00244648" w:rsidP="00244648">
      <w:pPr>
        <w:ind w:left="720"/>
        <w:jc w:val="both"/>
        <w:rPr>
          <w:i/>
          <w:iCs/>
          <w:sz w:val="22"/>
          <w:szCs w:val="22"/>
          <w:lang w:val="en-AU"/>
        </w:rPr>
      </w:pPr>
    </w:p>
    <w:p w14:paraId="3D232BF1" w14:textId="77777777" w:rsidR="00244648" w:rsidRPr="00244648" w:rsidRDefault="00244648" w:rsidP="00244648">
      <w:pPr>
        <w:ind w:left="720"/>
        <w:jc w:val="both"/>
        <w:rPr>
          <w:i/>
          <w:iCs/>
          <w:sz w:val="22"/>
          <w:szCs w:val="22"/>
          <w:lang w:val="en-AU"/>
        </w:rPr>
      </w:pPr>
      <w:r w:rsidRPr="00244648">
        <w:rPr>
          <w:i/>
          <w:iCs/>
          <w:sz w:val="22"/>
          <w:szCs w:val="22"/>
          <w:lang w:val="en-AU"/>
        </w:rPr>
        <w:t xml:space="preserve">Some minor increase is expected to the Waste Services fleet to account for population growth. It is forecast for an extra waste vehicle per annum to be </w:t>
      </w:r>
      <w:proofErr w:type="gramStart"/>
      <w:r w:rsidRPr="00244648">
        <w:rPr>
          <w:i/>
          <w:iCs/>
          <w:sz w:val="22"/>
          <w:szCs w:val="22"/>
          <w:lang w:val="en-AU"/>
        </w:rPr>
        <w:t>needed, and</w:t>
      </w:r>
      <w:proofErr w:type="gramEnd"/>
      <w:r w:rsidRPr="00244648">
        <w:rPr>
          <w:i/>
          <w:iCs/>
          <w:sz w:val="22"/>
          <w:szCs w:val="22"/>
          <w:lang w:val="en-AU"/>
        </w:rPr>
        <w:t xml:space="preserve"> given the start and finish times for this service, negligible impact on the traffic operation of the surrounding road network is expected during peak traffic periods.</w:t>
      </w:r>
    </w:p>
    <w:p w14:paraId="0959A11C" w14:textId="77777777" w:rsidR="00244648" w:rsidRPr="00244648" w:rsidRDefault="00244648" w:rsidP="00244648">
      <w:pPr>
        <w:ind w:left="720"/>
        <w:jc w:val="both"/>
        <w:rPr>
          <w:i/>
          <w:iCs/>
          <w:sz w:val="22"/>
          <w:szCs w:val="22"/>
          <w:lang w:val="en-AU"/>
        </w:rPr>
      </w:pPr>
    </w:p>
    <w:p w14:paraId="4E865981" w14:textId="77777777" w:rsidR="00244648" w:rsidRPr="00244648" w:rsidRDefault="00244648" w:rsidP="00244648">
      <w:pPr>
        <w:ind w:left="720"/>
        <w:jc w:val="both"/>
        <w:rPr>
          <w:i/>
          <w:iCs/>
          <w:sz w:val="22"/>
          <w:szCs w:val="22"/>
          <w:lang w:val="en-AU"/>
        </w:rPr>
      </w:pPr>
      <w:r w:rsidRPr="00244648">
        <w:rPr>
          <w:i/>
          <w:iCs/>
          <w:sz w:val="22"/>
          <w:szCs w:val="22"/>
          <w:lang w:val="en-AU"/>
        </w:rPr>
        <w:t>The existing Depot manages in the order of 6,000T of stored material per annum. As part of the development, Council proposes to increase this over time to 12,000 – 15,000T to ensure that suitable material can be stored and reused without the need to dispose of good material. Whilst this will increase truck movements in time, the increase in movements will be spread throughout the day which will result in only minimal impacts during the peak hour periods.</w:t>
      </w:r>
    </w:p>
    <w:p w14:paraId="13249BC2" w14:textId="77777777" w:rsidR="00244648" w:rsidRPr="00244648" w:rsidRDefault="00244648" w:rsidP="00244648">
      <w:pPr>
        <w:ind w:left="720"/>
        <w:jc w:val="both"/>
        <w:rPr>
          <w:i/>
          <w:iCs/>
          <w:sz w:val="22"/>
          <w:szCs w:val="22"/>
          <w:lang w:val="en-AU"/>
        </w:rPr>
      </w:pPr>
    </w:p>
    <w:p w14:paraId="7E78188C" w14:textId="77777777" w:rsidR="00244648" w:rsidRPr="00244648" w:rsidRDefault="00244648" w:rsidP="00244648">
      <w:pPr>
        <w:ind w:left="720"/>
        <w:jc w:val="both"/>
        <w:rPr>
          <w:sz w:val="22"/>
          <w:szCs w:val="22"/>
          <w:lang w:val="en-AU"/>
        </w:rPr>
      </w:pPr>
      <w:r w:rsidRPr="00244648">
        <w:rPr>
          <w:i/>
          <w:iCs/>
          <w:sz w:val="22"/>
          <w:szCs w:val="22"/>
          <w:lang w:val="en-AU"/>
        </w:rPr>
        <w:t>Assuming the above, initially, the developed Depot will not result in any increased traffic and a change to the existing traffic behaviour and as such there is no impact on the surrounding road network. Over time, with the changes noted above, it is considered that the impact on the surrounding road network will be negligible.”</w:t>
      </w:r>
    </w:p>
    <w:p w14:paraId="6052A01A" w14:textId="5CD4FF5A" w:rsidR="00244648" w:rsidRDefault="00244648" w:rsidP="00244648">
      <w:pPr>
        <w:jc w:val="both"/>
        <w:rPr>
          <w:sz w:val="22"/>
          <w:szCs w:val="22"/>
          <w:lang w:val="en-AU"/>
        </w:rPr>
      </w:pPr>
    </w:p>
    <w:p w14:paraId="48D57A99" w14:textId="36698009" w:rsidR="00FC3443" w:rsidRDefault="00244648" w:rsidP="00244648">
      <w:pPr>
        <w:jc w:val="both"/>
        <w:rPr>
          <w:sz w:val="22"/>
          <w:szCs w:val="22"/>
          <w:lang w:val="en-AU"/>
        </w:rPr>
      </w:pPr>
      <w:proofErr w:type="gramStart"/>
      <w:r>
        <w:rPr>
          <w:sz w:val="22"/>
          <w:szCs w:val="22"/>
          <w:lang w:val="en-AU"/>
        </w:rPr>
        <w:t>On the basis of</w:t>
      </w:r>
      <w:proofErr w:type="gramEnd"/>
      <w:r>
        <w:rPr>
          <w:sz w:val="22"/>
          <w:szCs w:val="22"/>
          <w:lang w:val="en-AU"/>
        </w:rPr>
        <w:t xml:space="preserve"> the nature of the development </w:t>
      </w:r>
      <w:r w:rsidR="008A1C99">
        <w:rPr>
          <w:sz w:val="22"/>
          <w:szCs w:val="22"/>
          <w:lang w:val="en-AU"/>
        </w:rPr>
        <w:t xml:space="preserve">proposed </w:t>
      </w:r>
      <w:r>
        <w:rPr>
          <w:sz w:val="22"/>
          <w:szCs w:val="22"/>
          <w:lang w:val="en-AU"/>
        </w:rPr>
        <w:t>being</w:t>
      </w:r>
      <w:r w:rsidR="008A1C99">
        <w:rPr>
          <w:sz w:val="22"/>
          <w:szCs w:val="22"/>
          <w:lang w:val="en-AU"/>
        </w:rPr>
        <w:t xml:space="preserve"> limited to</w:t>
      </w:r>
      <w:r>
        <w:rPr>
          <w:sz w:val="22"/>
          <w:szCs w:val="22"/>
          <w:lang w:val="en-AU"/>
        </w:rPr>
        <w:t xml:space="preserve"> a re-design and upgrade of the existing </w:t>
      </w:r>
      <w:r w:rsidR="005D1362">
        <w:rPr>
          <w:sz w:val="22"/>
          <w:szCs w:val="22"/>
          <w:lang w:val="en-AU"/>
        </w:rPr>
        <w:t>D</w:t>
      </w:r>
      <w:r>
        <w:rPr>
          <w:sz w:val="22"/>
          <w:szCs w:val="22"/>
          <w:lang w:val="en-AU"/>
        </w:rPr>
        <w:t xml:space="preserve">epot rather than an expansion or </w:t>
      </w:r>
      <w:r w:rsidR="00FC3443">
        <w:rPr>
          <w:sz w:val="22"/>
          <w:szCs w:val="22"/>
          <w:lang w:val="en-AU"/>
        </w:rPr>
        <w:t>intensification</w:t>
      </w:r>
      <w:r>
        <w:rPr>
          <w:sz w:val="22"/>
          <w:szCs w:val="22"/>
          <w:lang w:val="en-AU"/>
        </w:rPr>
        <w:t xml:space="preserve"> of the existing use</w:t>
      </w:r>
      <w:r w:rsidR="005D1362">
        <w:rPr>
          <w:sz w:val="22"/>
          <w:szCs w:val="22"/>
          <w:lang w:val="en-AU"/>
        </w:rPr>
        <w:t>,</w:t>
      </w:r>
      <w:r>
        <w:rPr>
          <w:sz w:val="22"/>
          <w:szCs w:val="22"/>
          <w:lang w:val="en-AU"/>
        </w:rPr>
        <w:t xml:space="preserve"> </w:t>
      </w:r>
      <w:r w:rsidR="00FC3443">
        <w:rPr>
          <w:sz w:val="22"/>
          <w:szCs w:val="22"/>
          <w:lang w:val="en-AU"/>
        </w:rPr>
        <w:t>it is considered that there will be minimal impact on the surrounding road network in terms of traffic generation.</w:t>
      </w:r>
    </w:p>
    <w:p w14:paraId="288353E6" w14:textId="51365879" w:rsidR="00AE11BE" w:rsidRDefault="00AE11BE" w:rsidP="00244648">
      <w:pPr>
        <w:jc w:val="both"/>
        <w:rPr>
          <w:sz w:val="22"/>
          <w:szCs w:val="22"/>
          <w:lang w:val="en-AU"/>
        </w:rPr>
      </w:pPr>
    </w:p>
    <w:p w14:paraId="2CED0375" w14:textId="135B1E75" w:rsidR="00AE11BE" w:rsidRDefault="00AE11BE" w:rsidP="00244648">
      <w:pPr>
        <w:jc w:val="both"/>
        <w:rPr>
          <w:sz w:val="22"/>
          <w:szCs w:val="22"/>
          <w:lang w:val="en-AU"/>
        </w:rPr>
      </w:pPr>
      <w:r>
        <w:rPr>
          <w:sz w:val="22"/>
          <w:szCs w:val="22"/>
          <w:lang w:val="en-AU"/>
        </w:rPr>
        <w:t xml:space="preserve">Swept paths have been submitted detailing that </w:t>
      </w:r>
      <w:r w:rsidR="00571E66">
        <w:rPr>
          <w:sz w:val="22"/>
          <w:szCs w:val="22"/>
          <w:lang w:val="en-AU"/>
        </w:rPr>
        <w:t xml:space="preserve">vehicles up to a 19m prime mover and semi-trailer are able to enter the site, traverse the site and exit in a forward direction. </w:t>
      </w:r>
      <w:r w:rsidR="00571E66">
        <w:rPr>
          <w:sz w:val="22"/>
          <w:szCs w:val="22"/>
          <w:lang w:val="en-AU"/>
        </w:rPr>
        <w:lastRenderedPageBreak/>
        <w:t>This maximum vehicle size limitation is recommended to be imposed as a condition of consent.</w:t>
      </w:r>
    </w:p>
    <w:p w14:paraId="40DAEC6F" w14:textId="29AD39D0" w:rsidR="00571E66" w:rsidRDefault="00571E66" w:rsidP="00244648">
      <w:pPr>
        <w:jc w:val="both"/>
        <w:rPr>
          <w:sz w:val="22"/>
          <w:szCs w:val="22"/>
          <w:lang w:val="en-AU"/>
        </w:rPr>
      </w:pPr>
    </w:p>
    <w:p w14:paraId="758FB215" w14:textId="12BBC907" w:rsidR="00571E66" w:rsidRPr="00571E66" w:rsidRDefault="00571E66" w:rsidP="00244648">
      <w:pPr>
        <w:jc w:val="both"/>
        <w:rPr>
          <w:sz w:val="22"/>
          <w:szCs w:val="22"/>
          <w:lang w:val="en-AU"/>
        </w:rPr>
      </w:pPr>
      <w:r>
        <w:rPr>
          <w:sz w:val="22"/>
          <w:szCs w:val="22"/>
          <w:lang w:val="en-AU"/>
        </w:rPr>
        <w:t xml:space="preserve">The revised vehicular entrances and exits </w:t>
      </w:r>
      <w:proofErr w:type="gramStart"/>
      <w:r>
        <w:rPr>
          <w:sz w:val="22"/>
          <w:szCs w:val="22"/>
          <w:lang w:val="en-AU"/>
        </w:rPr>
        <w:t>are considered to be</w:t>
      </w:r>
      <w:proofErr w:type="gramEnd"/>
      <w:r>
        <w:rPr>
          <w:sz w:val="22"/>
          <w:szCs w:val="22"/>
          <w:lang w:val="en-AU"/>
        </w:rPr>
        <w:t xml:space="preserve"> a vastly improved layout in terms of safety. The current situation places the </w:t>
      </w:r>
      <w:r w:rsidR="006F7F7F">
        <w:rPr>
          <w:sz w:val="22"/>
          <w:szCs w:val="22"/>
          <w:lang w:val="en-AU"/>
        </w:rPr>
        <w:t>two</w:t>
      </w:r>
      <w:r>
        <w:rPr>
          <w:sz w:val="22"/>
          <w:szCs w:val="22"/>
          <w:lang w:val="en-AU"/>
        </w:rPr>
        <w:t xml:space="preserve"> entry/exits in </w:t>
      </w:r>
      <w:proofErr w:type="gramStart"/>
      <w:r>
        <w:rPr>
          <w:sz w:val="22"/>
          <w:szCs w:val="22"/>
          <w:lang w:val="en-AU"/>
        </w:rPr>
        <w:t>close proximity</w:t>
      </w:r>
      <w:proofErr w:type="gramEnd"/>
      <w:r>
        <w:rPr>
          <w:sz w:val="22"/>
          <w:szCs w:val="22"/>
          <w:lang w:val="en-AU"/>
        </w:rPr>
        <w:t xml:space="preserve"> in a perpendicular (90</w:t>
      </w:r>
      <w:r>
        <w:rPr>
          <w:sz w:val="22"/>
          <w:szCs w:val="22"/>
          <w:vertAlign w:val="superscript"/>
          <w:lang w:val="en-AU"/>
        </w:rPr>
        <w:t>o</w:t>
      </w:r>
      <w:r>
        <w:rPr>
          <w:sz w:val="22"/>
          <w:szCs w:val="22"/>
          <w:lang w:val="en-AU"/>
        </w:rPr>
        <w:t xml:space="preserve"> corner) in Millwood Avenue. The revised layout will move one of the </w:t>
      </w:r>
      <w:proofErr w:type="gramStart"/>
      <w:r>
        <w:rPr>
          <w:sz w:val="22"/>
          <w:szCs w:val="22"/>
          <w:lang w:val="en-AU"/>
        </w:rPr>
        <w:t>entry</w:t>
      </w:r>
      <w:proofErr w:type="gramEnd"/>
      <w:r>
        <w:rPr>
          <w:sz w:val="22"/>
          <w:szCs w:val="22"/>
          <w:lang w:val="en-AU"/>
        </w:rPr>
        <w:t>/exits to eastern edge of the site to reduce</w:t>
      </w:r>
      <w:r w:rsidR="006F7F7F">
        <w:rPr>
          <w:sz w:val="22"/>
          <w:szCs w:val="22"/>
          <w:lang w:val="en-AU"/>
        </w:rPr>
        <w:t xml:space="preserve"> potential</w:t>
      </w:r>
      <w:r>
        <w:rPr>
          <w:sz w:val="22"/>
          <w:szCs w:val="22"/>
          <w:lang w:val="en-AU"/>
        </w:rPr>
        <w:t xml:space="preserve"> vehicle conflicts.</w:t>
      </w:r>
    </w:p>
    <w:p w14:paraId="6D87B6E2" w14:textId="77777777" w:rsidR="00244648" w:rsidRDefault="00244648" w:rsidP="00244648">
      <w:pPr>
        <w:jc w:val="both"/>
        <w:rPr>
          <w:sz w:val="22"/>
          <w:szCs w:val="22"/>
          <w:lang w:val="en-AU"/>
        </w:rPr>
      </w:pPr>
    </w:p>
    <w:p w14:paraId="1024434A" w14:textId="2D2B4140" w:rsidR="00EF0CE4" w:rsidRPr="00BE7AD9" w:rsidRDefault="00EF0CE4" w:rsidP="00EF0CE4">
      <w:pPr>
        <w:jc w:val="both"/>
        <w:rPr>
          <w:rFonts w:cs="Arial"/>
          <w:sz w:val="22"/>
          <w:szCs w:val="22"/>
          <w:u w:val="single"/>
        </w:rPr>
      </w:pPr>
      <w:r w:rsidRPr="00BE7AD9">
        <w:rPr>
          <w:rFonts w:cs="Arial"/>
          <w:sz w:val="22"/>
          <w:szCs w:val="22"/>
          <w:u w:val="single"/>
        </w:rPr>
        <w:t xml:space="preserve">Off-Street </w:t>
      </w:r>
      <w:r>
        <w:rPr>
          <w:rFonts w:cs="Arial"/>
          <w:sz w:val="22"/>
          <w:szCs w:val="22"/>
          <w:u w:val="single"/>
        </w:rPr>
        <w:t xml:space="preserve">Operational </w:t>
      </w:r>
      <w:r w:rsidR="00290AF8">
        <w:rPr>
          <w:rFonts w:cs="Arial"/>
          <w:sz w:val="22"/>
          <w:szCs w:val="22"/>
          <w:u w:val="single"/>
        </w:rPr>
        <w:t>Vehicles</w:t>
      </w:r>
      <w:r w:rsidRPr="00BE7AD9">
        <w:rPr>
          <w:rFonts w:cs="Arial"/>
          <w:sz w:val="22"/>
          <w:szCs w:val="22"/>
          <w:u w:val="single"/>
        </w:rPr>
        <w:t xml:space="preserve"> Parking</w:t>
      </w:r>
    </w:p>
    <w:p w14:paraId="497106F2" w14:textId="6B2BC6C3" w:rsidR="00EF0CE4" w:rsidRDefault="00EF0CE4" w:rsidP="00442C4D">
      <w:pPr>
        <w:jc w:val="both"/>
        <w:rPr>
          <w:rFonts w:cs="Arial"/>
          <w:sz w:val="22"/>
          <w:szCs w:val="22"/>
          <w:u w:val="single"/>
        </w:rPr>
      </w:pPr>
    </w:p>
    <w:p w14:paraId="09751776" w14:textId="1A6965E9" w:rsidR="00EF0CE4" w:rsidRPr="00244648" w:rsidRDefault="00FC3443" w:rsidP="00442C4D">
      <w:pPr>
        <w:jc w:val="both"/>
        <w:rPr>
          <w:rFonts w:cs="Arial"/>
          <w:sz w:val="22"/>
          <w:szCs w:val="22"/>
        </w:rPr>
      </w:pPr>
      <w:r>
        <w:rPr>
          <w:rFonts w:cs="Arial"/>
          <w:sz w:val="22"/>
          <w:szCs w:val="22"/>
        </w:rPr>
        <w:t xml:space="preserve">Based on detailed lists of Council’s </w:t>
      </w:r>
      <w:r w:rsidR="00AE11BE">
        <w:rPr>
          <w:rFonts w:cs="Arial"/>
          <w:sz w:val="22"/>
          <w:szCs w:val="22"/>
        </w:rPr>
        <w:t xml:space="preserve">26 waste vehicles and </w:t>
      </w:r>
      <w:r>
        <w:rPr>
          <w:rFonts w:cs="Arial"/>
          <w:sz w:val="22"/>
          <w:szCs w:val="22"/>
        </w:rPr>
        <w:t xml:space="preserve">67 </w:t>
      </w:r>
      <w:r w:rsidR="00AE11BE">
        <w:rPr>
          <w:rFonts w:cs="Arial"/>
          <w:sz w:val="22"/>
          <w:szCs w:val="22"/>
        </w:rPr>
        <w:t>park and civil maintenance</w:t>
      </w:r>
      <w:r>
        <w:rPr>
          <w:rFonts w:cs="Arial"/>
          <w:sz w:val="22"/>
          <w:szCs w:val="22"/>
        </w:rPr>
        <w:t xml:space="preserve"> vehicles, there is adequate covered on-site parking for all of Council’s </w:t>
      </w:r>
      <w:r w:rsidR="00AE11BE">
        <w:rPr>
          <w:rFonts w:cs="Arial"/>
          <w:sz w:val="22"/>
          <w:szCs w:val="22"/>
        </w:rPr>
        <w:t>operational vehicles</w:t>
      </w:r>
      <w:r>
        <w:rPr>
          <w:rFonts w:cs="Arial"/>
          <w:sz w:val="22"/>
          <w:szCs w:val="22"/>
        </w:rPr>
        <w:t xml:space="preserve">. Plans have been prepared which demonstrate the entire fleet </w:t>
      </w:r>
      <w:r w:rsidR="006F7F7F">
        <w:rPr>
          <w:rFonts w:cs="Arial"/>
          <w:sz w:val="22"/>
          <w:szCs w:val="22"/>
        </w:rPr>
        <w:t xml:space="preserve">can be accommodated </w:t>
      </w:r>
      <w:r>
        <w:rPr>
          <w:rFonts w:cs="Arial"/>
          <w:sz w:val="22"/>
          <w:szCs w:val="22"/>
        </w:rPr>
        <w:t xml:space="preserve">within the proposed vehicle parking areas, </w:t>
      </w:r>
      <w:proofErr w:type="gramStart"/>
      <w:r>
        <w:rPr>
          <w:rFonts w:cs="Arial"/>
          <w:sz w:val="22"/>
          <w:szCs w:val="22"/>
        </w:rPr>
        <w:t>taking into account</w:t>
      </w:r>
      <w:proofErr w:type="gramEnd"/>
      <w:r>
        <w:rPr>
          <w:rFonts w:cs="Arial"/>
          <w:sz w:val="22"/>
          <w:szCs w:val="22"/>
        </w:rPr>
        <w:t xml:space="preserve"> individual space requirements for specialist vehicles</w:t>
      </w:r>
      <w:r w:rsidR="006F7F7F">
        <w:rPr>
          <w:rFonts w:cs="Arial"/>
          <w:sz w:val="22"/>
          <w:szCs w:val="22"/>
        </w:rPr>
        <w:t>.</w:t>
      </w:r>
    </w:p>
    <w:p w14:paraId="5A362B66" w14:textId="77777777" w:rsidR="00EF0CE4" w:rsidRPr="00BE7AD9" w:rsidRDefault="00EF0CE4">
      <w:pPr>
        <w:jc w:val="both"/>
        <w:rPr>
          <w:rFonts w:cs="Arial"/>
          <w:sz w:val="22"/>
          <w:szCs w:val="22"/>
          <w:u w:val="single"/>
        </w:rPr>
      </w:pPr>
    </w:p>
    <w:p w14:paraId="30E17666" w14:textId="6F73125B" w:rsidR="00442C4D" w:rsidRPr="00BE7AD9" w:rsidRDefault="00442C4D" w:rsidP="00442C4D">
      <w:pPr>
        <w:jc w:val="both"/>
        <w:rPr>
          <w:rFonts w:cs="Arial"/>
          <w:sz w:val="22"/>
          <w:szCs w:val="22"/>
          <w:u w:val="single"/>
        </w:rPr>
      </w:pPr>
      <w:r w:rsidRPr="00BE7AD9">
        <w:rPr>
          <w:rFonts w:cs="Arial"/>
          <w:sz w:val="22"/>
          <w:szCs w:val="22"/>
          <w:u w:val="single"/>
        </w:rPr>
        <w:t>Off-</w:t>
      </w:r>
      <w:proofErr w:type="gramStart"/>
      <w:r w:rsidRPr="00BE7AD9">
        <w:rPr>
          <w:rFonts w:cs="Arial"/>
          <w:sz w:val="22"/>
          <w:szCs w:val="22"/>
          <w:u w:val="single"/>
        </w:rPr>
        <w:t>Street Car</w:t>
      </w:r>
      <w:proofErr w:type="gramEnd"/>
      <w:r w:rsidRPr="00BE7AD9">
        <w:rPr>
          <w:rFonts w:cs="Arial"/>
          <w:sz w:val="22"/>
          <w:szCs w:val="22"/>
          <w:u w:val="single"/>
        </w:rPr>
        <w:t xml:space="preserve"> Parking</w:t>
      </w:r>
    </w:p>
    <w:p w14:paraId="5487F5BA" w14:textId="77777777" w:rsidR="00442C4D" w:rsidRPr="008A6ACC" w:rsidRDefault="00442C4D" w:rsidP="00442C4D">
      <w:pPr>
        <w:jc w:val="both"/>
        <w:rPr>
          <w:rFonts w:cs="Arial"/>
          <w:sz w:val="22"/>
          <w:szCs w:val="22"/>
          <w:highlight w:val="yellow"/>
        </w:rPr>
      </w:pPr>
    </w:p>
    <w:p w14:paraId="7CFBE721" w14:textId="300CF385" w:rsidR="0045563F" w:rsidRDefault="0045563F" w:rsidP="0045563F">
      <w:pPr>
        <w:spacing w:before="20" w:after="20"/>
        <w:jc w:val="both"/>
        <w:rPr>
          <w:rFonts w:cs="Arial"/>
          <w:sz w:val="22"/>
          <w:szCs w:val="22"/>
          <w:lang w:eastAsia="en-AU"/>
        </w:rPr>
      </w:pPr>
      <w:r w:rsidRPr="0045563F">
        <w:rPr>
          <w:rFonts w:cs="Arial"/>
          <w:sz w:val="22"/>
          <w:szCs w:val="22"/>
          <w:lang w:eastAsia="en-AU"/>
        </w:rPr>
        <w:t>It is noted that there are no specific parking guidelines in the DCP or relevant RMS guidance for</w:t>
      </w:r>
      <w:r>
        <w:rPr>
          <w:rFonts w:cs="Arial"/>
          <w:sz w:val="22"/>
          <w:szCs w:val="22"/>
          <w:lang w:eastAsia="en-AU"/>
        </w:rPr>
        <w:t xml:space="preserve"> </w:t>
      </w:r>
      <w:r w:rsidRPr="0045563F">
        <w:rPr>
          <w:rFonts w:cs="Arial"/>
          <w:sz w:val="22"/>
          <w:szCs w:val="22"/>
          <w:lang w:eastAsia="en-AU"/>
        </w:rPr>
        <w:t xml:space="preserve">traffic generating developments related to </w:t>
      </w:r>
      <w:r>
        <w:rPr>
          <w:rFonts w:cs="Arial"/>
          <w:sz w:val="22"/>
          <w:szCs w:val="22"/>
          <w:lang w:eastAsia="en-AU"/>
        </w:rPr>
        <w:t>d</w:t>
      </w:r>
      <w:r w:rsidRPr="0045563F">
        <w:rPr>
          <w:rFonts w:cs="Arial"/>
          <w:sz w:val="22"/>
          <w:szCs w:val="22"/>
          <w:lang w:eastAsia="en-AU"/>
        </w:rPr>
        <w:t xml:space="preserve">epots. </w:t>
      </w:r>
      <w:r>
        <w:rPr>
          <w:rFonts w:cs="Arial"/>
          <w:sz w:val="22"/>
          <w:szCs w:val="22"/>
          <w:lang w:eastAsia="en-AU"/>
        </w:rPr>
        <w:t>G</w:t>
      </w:r>
      <w:r w:rsidRPr="0045563F">
        <w:rPr>
          <w:rFonts w:cs="Arial"/>
          <w:sz w:val="22"/>
          <w:szCs w:val="22"/>
          <w:lang w:eastAsia="en-AU"/>
        </w:rPr>
        <w:t xml:space="preserve">iven that the current parking </w:t>
      </w:r>
      <w:r w:rsidR="00BE7AD9" w:rsidRPr="0045563F">
        <w:rPr>
          <w:rFonts w:cs="Arial"/>
          <w:sz w:val="22"/>
          <w:szCs w:val="22"/>
          <w:lang w:eastAsia="en-AU"/>
        </w:rPr>
        <w:t>provisions</w:t>
      </w:r>
      <w:r w:rsidR="00BE7AD9">
        <w:rPr>
          <w:rFonts w:cs="Arial"/>
          <w:sz w:val="22"/>
          <w:szCs w:val="22"/>
          <w:lang w:eastAsia="en-AU"/>
        </w:rPr>
        <w:t xml:space="preserve"> accommodate</w:t>
      </w:r>
      <w:r w:rsidRPr="0045563F">
        <w:rPr>
          <w:rFonts w:cs="Arial"/>
          <w:sz w:val="22"/>
          <w:szCs w:val="22"/>
          <w:lang w:eastAsia="en-AU"/>
        </w:rPr>
        <w:t xml:space="preserve"> the current staff requirements, </w:t>
      </w:r>
      <w:r>
        <w:rPr>
          <w:rFonts w:cs="Arial"/>
          <w:sz w:val="22"/>
          <w:szCs w:val="22"/>
          <w:lang w:eastAsia="en-AU"/>
        </w:rPr>
        <w:t xml:space="preserve">the </w:t>
      </w:r>
      <w:r w:rsidR="00BE7AD9">
        <w:rPr>
          <w:rFonts w:cs="Arial"/>
          <w:sz w:val="22"/>
          <w:szCs w:val="22"/>
          <w:lang w:eastAsia="en-AU"/>
        </w:rPr>
        <w:t xml:space="preserve">current </w:t>
      </w:r>
      <w:r w:rsidR="00BE7AD9" w:rsidRPr="0045563F">
        <w:rPr>
          <w:rFonts w:cs="Arial"/>
          <w:sz w:val="22"/>
          <w:szCs w:val="22"/>
          <w:lang w:eastAsia="en-AU"/>
        </w:rPr>
        <w:t>ratio</w:t>
      </w:r>
      <w:r w:rsidRPr="0045563F">
        <w:rPr>
          <w:rFonts w:cs="Arial"/>
          <w:sz w:val="22"/>
          <w:szCs w:val="22"/>
          <w:lang w:eastAsia="en-AU"/>
        </w:rPr>
        <w:t xml:space="preserve"> of</w:t>
      </w:r>
      <w:r>
        <w:rPr>
          <w:rFonts w:cs="Arial"/>
          <w:sz w:val="22"/>
          <w:szCs w:val="22"/>
          <w:lang w:eastAsia="en-AU"/>
        </w:rPr>
        <w:t xml:space="preserve"> car parking spaces to</w:t>
      </w:r>
      <w:r w:rsidR="00290AF8">
        <w:rPr>
          <w:rFonts w:cs="Arial"/>
          <w:sz w:val="22"/>
          <w:szCs w:val="22"/>
          <w:lang w:eastAsia="en-AU"/>
        </w:rPr>
        <w:t xml:space="preserve"> current</w:t>
      </w:r>
      <w:r>
        <w:rPr>
          <w:rFonts w:cs="Arial"/>
          <w:sz w:val="22"/>
          <w:szCs w:val="22"/>
          <w:lang w:eastAsia="en-AU"/>
        </w:rPr>
        <w:t xml:space="preserve"> staff</w:t>
      </w:r>
      <w:r w:rsidRPr="0045563F">
        <w:rPr>
          <w:rFonts w:cs="Arial"/>
          <w:sz w:val="22"/>
          <w:szCs w:val="22"/>
          <w:lang w:eastAsia="en-AU"/>
        </w:rPr>
        <w:t xml:space="preserve"> </w:t>
      </w:r>
      <w:r>
        <w:rPr>
          <w:rFonts w:cs="Arial"/>
          <w:sz w:val="22"/>
          <w:szCs w:val="22"/>
          <w:lang w:eastAsia="en-AU"/>
        </w:rPr>
        <w:t>(</w:t>
      </w:r>
      <w:r w:rsidRPr="0045563F">
        <w:rPr>
          <w:rFonts w:cs="Arial"/>
          <w:sz w:val="22"/>
          <w:szCs w:val="22"/>
          <w:lang w:eastAsia="en-AU"/>
        </w:rPr>
        <w:t>118/152</w:t>
      </w:r>
      <w:r w:rsidR="00BE7AD9">
        <w:rPr>
          <w:rFonts w:cs="Arial"/>
          <w:sz w:val="22"/>
          <w:szCs w:val="22"/>
          <w:lang w:eastAsia="en-AU"/>
        </w:rPr>
        <w:t xml:space="preserve">) </w:t>
      </w:r>
      <w:r w:rsidRPr="0045563F">
        <w:rPr>
          <w:rFonts w:cs="Arial"/>
          <w:sz w:val="22"/>
          <w:szCs w:val="22"/>
          <w:lang w:eastAsia="en-AU"/>
        </w:rPr>
        <w:t>0.77 has been</w:t>
      </w:r>
      <w:r>
        <w:rPr>
          <w:rFonts w:cs="Arial"/>
          <w:sz w:val="22"/>
          <w:szCs w:val="22"/>
          <w:lang w:eastAsia="en-AU"/>
        </w:rPr>
        <w:t xml:space="preserve"> adopted</w:t>
      </w:r>
      <w:r w:rsidRPr="0045563F">
        <w:rPr>
          <w:rFonts w:cs="Arial"/>
          <w:sz w:val="22"/>
          <w:szCs w:val="22"/>
          <w:lang w:eastAsia="en-AU"/>
        </w:rPr>
        <w:t xml:space="preserve"> for use in assessing future parking requirements.</w:t>
      </w:r>
    </w:p>
    <w:p w14:paraId="79B87171" w14:textId="77777777" w:rsidR="0045563F" w:rsidRPr="0045563F" w:rsidRDefault="0045563F" w:rsidP="0045563F">
      <w:pPr>
        <w:spacing w:before="20" w:after="20"/>
        <w:jc w:val="both"/>
        <w:rPr>
          <w:rFonts w:cs="Arial"/>
          <w:sz w:val="22"/>
          <w:szCs w:val="22"/>
          <w:lang w:eastAsia="en-AU"/>
        </w:rPr>
      </w:pPr>
    </w:p>
    <w:p w14:paraId="174702B3" w14:textId="1812F856" w:rsidR="00BE7AD9" w:rsidRDefault="00BE7AD9" w:rsidP="0045563F">
      <w:pPr>
        <w:spacing w:before="20" w:after="20"/>
        <w:jc w:val="both"/>
        <w:rPr>
          <w:rFonts w:cs="Arial"/>
          <w:sz w:val="22"/>
          <w:szCs w:val="22"/>
          <w:lang w:eastAsia="en-AU"/>
        </w:rPr>
      </w:pPr>
      <w:r>
        <w:rPr>
          <w:rFonts w:cs="Arial"/>
          <w:sz w:val="22"/>
          <w:szCs w:val="22"/>
          <w:lang w:eastAsia="en-AU"/>
        </w:rPr>
        <w:t>A</w:t>
      </w:r>
      <w:r w:rsidRPr="00BE7AD9">
        <w:rPr>
          <w:rFonts w:cs="Arial"/>
          <w:sz w:val="22"/>
          <w:szCs w:val="22"/>
          <w:lang w:eastAsia="en-AU"/>
        </w:rPr>
        <w:t>s population growth and development in the LGA generate</w:t>
      </w:r>
      <w:r w:rsidR="00290AF8">
        <w:rPr>
          <w:rFonts w:cs="Arial"/>
          <w:sz w:val="22"/>
          <w:szCs w:val="22"/>
          <w:lang w:eastAsia="en-AU"/>
        </w:rPr>
        <w:t>s</w:t>
      </w:r>
      <w:r w:rsidRPr="00BE7AD9">
        <w:rPr>
          <w:rFonts w:cs="Arial"/>
          <w:sz w:val="22"/>
          <w:szCs w:val="22"/>
          <w:lang w:eastAsia="en-AU"/>
        </w:rPr>
        <w:t xml:space="preserve"> the need for additional staf</w:t>
      </w:r>
      <w:r>
        <w:rPr>
          <w:rFonts w:cs="Arial"/>
          <w:sz w:val="22"/>
          <w:szCs w:val="22"/>
          <w:lang w:eastAsia="en-AU"/>
        </w:rPr>
        <w:t>f, t</w:t>
      </w:r>
      <w:r w:rsidR="0045563F">
        <w:rPr>
          <w:rFonts w:cs="Arial"/>
          <w:sz w:val="22"/>
          <w:szCs w:val="22"/>
          <w:lang w:eastAsia="en-AU"/>
        </w:rPr>
        <w:t xml:space="preserve">he applicant </w:t>
      </w:r>
      <w:r w:rsidR="006F7F7F">
        <w:rPr>
          <w:rFonts w:cs="Arial"/>
          <w:sz w:val="22"/>
          <w:szCs w:val="22"/>
          <w:lang w:eastAsia="en-AU"/>
        </w:rPr>
        <w:t xml:space="preserve">is seeking </w:t>
      </w:r>
      <w:r w:rsidR="00EE4ACF">
        <w:rPr>
          <w:rFonts w:cs="Arial"/>
          <w:sz w:val="22"/>
          <w:szCs w:val="22"/>
          <w:lang w:eastAsia="en-AU"/>
        </w:rPr>
        <w:t>approval to</w:t>
      </w:r>
      <w:r w:rsidR="0045563F" w:rsidRPr="0045563F">
        <w:rPr>
          <w:rFonts w:cs="Arial"/>
          <w:sz w:val="22"/>
          <w:szCs w:val="22"/>
          <w:lang w:eastAsia="en-AU"/>
        </w:rPr>
        <w:t xml:space="preserve"> accommodate </w:t>
      </w:r>
      <w:r w:rsidR="00290AF8">
        <w:rPr>
          <w:rFonts w:cs="Arial"/>
          <w:sz w:val="22"/>
          <w:szCs w:val="22"/>
          <w:lang w:eastAsia="en-AU"/>
        </w:rPr>
        <w:t xml:space="preserve">up to </w:t>
      </w:r>
      <w:r w:rsidR="0045563F" w:rsidRPr="0045563F">
        <w:rPr>
          <w:rFonts w:cs="Arial"/>
          <w:sz w:val="22"/>
          <w:szCs w:val="22"/>
          <w:lang w:eastAsia="en-AU"/>
        </w:rPr>
        <w:t>265 staff</w:t>
      </w:r>
      <w:r w:rsidR="006F7F7F">
        <w:rPr>
          <w:rFonts w:cs="Arial"/>
          <w:sz w:val="22"/>
          <w:szCs w:val="22"/>
          <w:lang w:eastAsia="en-AU"/>
        </w:rPr>
        <w:t xml:space="preserve"> on the site</w:t>
      </w:r>
      <w:r>
        <w:rPr>
          <w:rFonts w:cs="Arial"/>
          <w:sz w:val="22"/>
          <w:szCs w:val="22"/>
          <w:lang w:eastAsia="en-AU"/>
        </w:rPr>
        <w:t>.</w:t>
      </w:r>
    </w:p>
    <w:p w14:paraId="083E3F2B" w14:textId="77777777" w:rsidR="00BE7AD9" w:rsidRDefault="00BE7AD9" w:rsidP="0045563F">
      <w:pPr>
        <w:spacing w:before="20" w:after="20"/>
        <w:jc w:val="both"/>
        <w:rPr>
          <w:rFonts w:cs="Arial"/>
          <w:sz w:val="22"/>
          <w:szCs w:val="22"/>
          <w:lang w:eastAsia="en-AU"/>
        </w:rPr>
      </w:pPr>
    </w:p>
    <w:p w14:paraId="1225AFF8" w14:textId="26AE9A96" w:rsidR="00442C4D" w:rsidRDefault="0045563F" w:rsidP="0045563F">
      <w:pPr>
        <w:spacing w:before="20" w:after="20"/>
        <w:jc w:val="both"/>
        <w:rPr>
          <w:rFonts w:cs="Arial"/>
          <w:sz w:val="22"/>
          <w:szCs w:val="22"/>
          <w:lang w:eastAsia="en-AU"/>
        </w:rPr>
      </w:pPr>
      <w:r w:rsidRPr="0045563F">
        <w:rPr>
          <w:rFonts w:cs="Arial"/>
          <w:sz w:val="22"/>
          <w:szCs w:val="22"/>
          <w:lang w:eastAsia="en-AU"/>
        </w:rPr>
        <w:t xml:space="preserve">Using the </w:t>
      </w:r>
      <w:r w:rsidR="005D1362">
        <w:rPr>
          <w:rFonts w:cs="Arial"/>
          <w:sz w:val="22"/>
          <w:szCs w:val="22"/>
          <w:lang w:eastAsia="en-AU"/>
        </w:rPr>
        <w:t xml:space="preserve">existing / </w:t>
      </w:r>
      <w:r>
        <w:rPr>
          <w:rFonts w:cs="Arial"/>
          <w:sz w:val="22"/>
          <w:szCs w:val="22"/>
          <w:lang w:eastAsia="en-AU"/>
        </w:rPr>
        <w:t>adopted</w:t>
      </w:r>
      <w:r w:rsidRPr="0045563F">
        <w:rPr>
          <w:rFonts w:cs="Arial"/>
          <w:sz w:val="22"/>
          <w:szCs w:val="22"/>
          <w:lang w:eastAsia="en-AU"/>
        </w:rPr>
        <w:t xml:space="preserve"> </w:t>
      </w:r>
      <w:r w:rsidR="00EE4ACF">
        <w:rPr>
          <w:rFonts w:cs="Arial"/>
          <w:sz w:val="22"/>
          <w:szCs w:val="22"/>
          <w:lang w:eastAsia="en-AU"/>
        </w:rPr>
        <w:t xml:space="preserve">parking to staff </w:t>
      </w:r>
      <w:r w:rsidRPr="0045563F">
        <w:rPr>
          <w:rFonts w:cs="Arial"/>
          <w:sz w:val="22"/>
          <w:szCs w:val="22"/>
          <w:lang w:eastAsia="en-AU"/>
        </w:rPr>
        <w:t>ratio, the site will require 20</w:t>
      </w:r>
      <w:r w:rsidR="00BE7AD9">
        <w:rPr>
          <w:rFonts w:cs="Arial"/>
          <w:sz w:val="22"/>
          <w:szCs w:val="22"/>
          <w:lang w:eastAsia="en-AU"/>
        </w:rPr>
        <w:t>5</w:t>
      </w:r>
      <w:r w:rsidRPr="0045563F">
        <w:rPr>
          <w:rFonts w:cs="Arial"/>
          <w:sz w:val="22"/>
          <w:szCs w:val="22"/>
          <w:lang w:eastAsia="en-AU"/>
        </w:rPr>
        <w:t xml:space="preserve"> car parking</w:t>
      </w:r>
      <w:r>
        <w:rPr>
          <w:rFonts w:cs="Arial"/>
          <w:sz w:val="22"/>
          <w:szCs w:val="22"/>
          <w:lang w:eastAsia="en-AU"/>
        </w:rPr>
        <w:t xml:space="preserve"> </w:t>
      </w:r>
      <w:r w:rsidRPr="0045563F">
        <w:rPr>
          <w:rFonts w:cs="Arial"/>
          <w:sz w:val="22"/>
          <w:szCs w:val="22"/>
          <w:lang w:eastAsia="en-AU"/>
        </w:rPr>
        <w:t xml:space="preserve">spaces </w:t>
      </w:r>
      <w:r w:rsidR="006F7F7F">
        <w:rPr>
          <w:rFonts w:cs="Arial"/>
          <w:sz w:val="22"/>
          <w:szCs w:val="22"/>
          <w:lang w:eastAsia="en-AU"/>
        </w:rPr>
        <w:t>(</w:t>
      </w:r>
      <w:r w:rsidR="006F7F7F" w:rsidRPr="0045563F">
        <w:rPr>
          <w:rFonts w:cs="Arial"/>
          <w:sz w:val="22"/>
          <w:szCs w:val="22"/>
          <w:lang w:eastAsia="en-AU"/>
        </w:rPr>
        <w:t>265 x 0.77</w:t>
      </w:r>
      <w:r w:rsidR="006F7F7F">
        <w:rPr>
          <w:rFonts w:cs="Arial"/>
          <w:sz w:val="22"/>
          <w:szCs w:val="22"/>
          <w:lang w:eastAsia="en-AU"/>
        </w:rPr>
        <w:t xml:space="preserve">) </w:t>
      </w:r>
      <w:r w:rsidRPr="0045563F">
        <w:rPr>
          <w:rFonts w:cs="Arial"/>
          <w:sz w:val="22"/>
          <w:szCs w:val="22"/>
          <w:lang w:eastAsia="en-AU"/>
        </w:rPr>
        <w:t>to adequately accommodate future growth.</w:t>
      </w:r>
    </w:p>
    <w:p w14:paraId="2E1A592F" w14:textId="43DC210A" w:rsidR="0045563F" w:rsidRDefault="0045563F" w:rsidP="0045563F">
      <w:pPr>
        <w:spacing w:before="20" w:after="20"/>
        <w:jc w:val="both"/>
        <w:rPr>
          <w:rFonts w:cs="Arial"/>
          <w:sz w:val="22"/>
          <w:szCs w:val="22"/>
          <w:lang w:eastAsia="en-AU"/>
        </w:rPr>
      </w:pPr>
    </w:p>
    <w:p w14:paraId="33D1803E" w14:textId="3B5A23B1" w:rsidR="0045563F" w:rsidRPr="00290AF8" w:rsidRDefault="0045563F" w:rsidP="00290AF8">
      <w:pPr>
        <w:spacing w:before="20" w:after="20"/>
        <w:jc w:val="both"/>
        <w:rPr>
          <w:rFonts w:cs="Arial"/>
          <w:sz w:val="22"/>
          <w:szCs w:val="22"/>
          <w:lang w:eastAsia="en-AU"/>
        </w:rPr>
      </w:pPr>
      <w:r>
        <w:rPr>
          <w:rFonts w:cs="Arial"/>
          <w:sz w:val="22"/>
          <w:szCs w:val="22"/>
          <w:lang w:eastAsia="en-AU"/>
        </w:rPr>
        <w:t>The current plans indicate</w:t>
      </w:r>
      <w:r w:rsidR="00290AF8">
        <w:rPr>
          <w:rFonts w:cs="Arial"/>
          <w:sz w:val="22"/>
          <w:szCs w:val="22"/>
          <w:lang w:eastAsia="en-AU"/>
        </w:rPr>
        <w:t xml:space="preserve"> </w:t>
      </w:r>
      <w:r w:rsidRPr="00290AF8">
        <w:rPr>
          <w:rFonts w:cs="Arial"/>
          <w:sz w:val="22"/>
          <w:szCs w:val="22"/>
          <w:lang w:eastAsia="en-AU"/>
        </w:rPr>
        <w:t>168 total car parking spaces.</w:t>
      </w:r>
    </w:p>
    <w:p w14:paraId="4F338111" w14:textId="77777777" w:rsidR="0045563F" w:rsidRPr="0045563F" w:rsidRDefault="0045563F" w:rsidP="0045563F">
      <w:pPr>
        <w:spacing w:before="20" w:after="20"/>
        <w:jc w:val="both"/>
        <w:rPr>
          <w:rFonts w:cs="Arial"/>
          <w:sz w:val="22"/>
          <w:szCs w:val="22"/>
          <w:lang w:eastAsia="en-AU"/>
        </w:rPr>
      </w:pPr>
    </w:p>
    <w:p w14:paraId="27D81529" w14:textId="27E92EF8" w:rsidR="00EE4ACF" w:rsidRDefault="0045563F" w:rsidP="00EE4ACF">
      <w:pPr>
        <w:spacing w:before="20" w:after="20"/>
        <w:jc w:val="both"/>
        <w:rPr>
          <w:rFonts w:cs="Arial"/>
          <w:sz w:val="22"/>
          <w:szCs w:val="22"/>
          <w:lang w:eastAsia="en-AU"/>
        </w:rPr>
      </w:pPr>
      <w:r w:rsidRPr="0045563F">
        <w:rPr>
          <w:rFonts w:cs="Arial"/>
          <w:sz w:val="22"/>
          <w:szCs w:val="22"/>
          <w:lang w:eastAsia="en-AU"/>
        </w:rPr>
        <w:t>Based on providing 1</w:t>
      </w:r>
      <w:r w:rsidR="00BE7AD9">
        <w:rPr>
          <w:rFonts w:cs="Arial"/>
          <w:sz w:val="22"/>
          <w:szCs w:val="22"/>
          <w:lang w:eastAsia="en-AU"/>
        </w:rPr>
        <w:t>68</w:t>
      </w:r>
      <w:r w:rsidRPr="0045563F">
        <w:rPr>
          <w:rFonts w:cs="Arial"/>
          <w:sz w:val="22"/>
          <w:szCs w:val="22"/>
          <w:lang w:eastAsia="en-AU"/>
        </w:rPr>
        <w:t xml:space="preserve"> car parking spaces, this is a shortfall of </w:t>
      </w:r>
      <w:r w:rsidR="00BE7AD9">
        <w:rPr>
          <w:rFonts w:cs="Arial"/>
          <w:sz w:val="22"/>
          <w:szCs w:val="22"/>
          <w:lang w:eastAsia="en-AU"/>
        </w:rPr>
        <w:t>3</w:t>
      </w:r>
      <w:r w:rsidRPr="0045563F">
        <w:rPr>
          <w:rFonts w:cs="Arial"/>
          <w:sz w:val="22"/>
          <w:szCs w:val="22"/>
          <w:lang w:eastAsia="en-AU"/>
        </w:rPr>
        <w:t>7 car parking spaces.</w:t>
      </w:r>
      <w:r>
        <w:rPr>
          <w:rFonts w:cs="Arial"/>
          <w:sz w:val="22"/>
          <w:szCs w:val="22"/>
          <w:lang w:eastAsia="en-AU"/>
        </w:rPr>
        <w:t xml:space="preserve"> </w:t>
      </w:r>
      <w:r w:rsidRPr="0045563F">
        <w:rPr>
          <w:rFonts w:cs="Arial"/>
          <w:sz w:val="22"/>
          <w:szCs w:val="22"/>
          <w:lang w:eastAsia="en-AU"/>
        </w:rPr>
        <w:t xml:space="preserve">Using the </w:t>
      </w:r>
      <w:r w:rsidR="00290AF8">
        <w:rPr>
          <w:rFonts w:cs="Arial"/>
          <w:sz w:val="22"/>
          <w:szCs w:val="22"/>
          <w:lang w:eastAsia="en-AU"/>
        </w:rPr>
        <w:t>adopted</w:t>
      </w:r>
      <w:r w:rsidRPr="0045563F">
        <w:rPr>
          <w:rFonts w:cs="Arial"/>
          <w:sz w:val="22"/>
          <w:szCs w:val="22"/>
          <w:lang w:eastAsia="en-AU"/>
        </w:rPr>
        <w:t xml:space="preserve"> ratio, the provided car parking allocation equates to an approximate staffing</w:t>
      </w:r>
      <w:r>
        <w:rPr>
          <w:rFonts w:cs="Arial"/>
          <w:sz w:val="22"/>
          <w:szCs w:val="22"/>
          <w:lang w:eastAsia="en-AU"/>
        </w:rPr>
        <w:t xml:space="preserve"> </w:t>
      </w:r>
      <w:r w:rsidRPr="0045563F">
        <w:rPr>
          <w:rFonts w:cs="Arial"/>
          <w:sz w:val="22"/>
          <w:szCs w:val="22"/>
          <w:lang w:eastAsia="en-AU"/>
        </w:rPr>
        <w:t>level of 2</w:t>
      </w:r>
      <w:r w:rsidR="00BE7AD9">
        <w:rPr>
          <w:rFonts w:cs="Arial"/>
          <w:sz w:val="22"/>
          <w:szCs w:val="22"/>
          <w:lang w:eastAsia="en-AU"/>
        </w:rPr>
        <w:t>18</w:t>
      </w:r>
      <w:r w:rsidRPr="0045563F">
        <w:rPr>
          <w:rFonts w:cs="Arial"/>
          <w:sz w:val="22"/>
          <w:szCs w:val="22"/>
          <w:lang w:eastAsia="en-AU"/>
        </w:rPr>
        <w:t xml:space="preserve"> staff</w:t>
      </w:r>
      <w:r>
        <w:rPr>
          <w:rFonts w:cs="Arial"/>
          <w:sz w:val="22"/>
          <w:szCs w:val="22"/>
          <w:lang w:eastAsia="en-AU"/>
        </w:rPr>
        <w:t xml:space="preserve"> (</w:t>
      </w:r>
      <w:r w:rsidRPr="0045563F">
        <w:rPr>
          <w:rFonts w:cs="Arial"/>
          <w:sz w:val="22"/>
          <w:szCs w:val="22"/>
          <w:lang w:eastAsia="en-AU"/>
        </w:rPr>
        <w:t xml:space="preserve">an increase of </w:t>
      </w:r>
      <w:r w:rsidR="00BE7AD9">
        <w:rPr>
          <w:rFonts w:cs="Arial"/>
          <w:sz w:val="22"/>
          <w:szCs w:val="22"/>
          <w:lang w:eastAsia="en-AU"/>
        </w:rPr>
        <w:t>66 staff</w:t>
      </w:r>
      <w:r w:rsidRPr="0045563F">
        <w:rPr>
          <w:rFonts w:cs="Arial"/>
          <w:sz w:val="22"/>
          <w:szCs w:val="22"/>
          <w:lang w:eastAsia="en-AU"/>
        </w:rPr>
        <w:t xml:space="preserve"> over the current levels</w:t>
      </w:r>
      <w:r>
        <w:rPr>
          <w:rFonts w:cs="Arial"/>
          <w:sz w:val="22"/>
          <w:szCs w:val="22"/>
          <w:lang w:eastAsia="en-AU"/>
        </w:rPr>
        <w:t>).</w:t>
      </w:r>
      <w:r w:rsidR="00EE4ACF">
        <w:rPr>
          <w:rFonts w:cs="Arial"/>
          <w:sz w:val="22"/>
          <w:szCs w:val="22"/>
          <w:lang w:eastAsia="en-AU"/>
        </w:rPr>
        <w:t xml:space="preserve"> As such a condition of consent is recommended to be imposed which caps the number of staff </w:t>
      </w:r>
      <w:r w:rsidR="005D1362">
        <w:rPr>
          <w:rFonts w:cs="Arial"/>
          <w:sz w:val="22"/>
          <w:szCs w:val="22"/>
          <w:lang w:eastAsia="en-AU"/>
        </w:rPr>
        <w:t xml:space="preserve">on the </w:t>
      </w:r>
      <w:r w:rsidR="00EE4ACF">
        <w:rPr>
          <w:rFonts w:cs="Arial"/>
          <w:sz w:val="22"/>
          <w:szCs w:val="22"/>
          <w:lang w:eastAsia="en-AU"/>
        </w:rPr>
        <w:t>site at</w:t>
      </w:r>
      <w:r w:rsidR="005D1362">
        <w:rPr>
          <w:rFonts w:cs="Arial"/>
          <w:sz w:val="22"/>
          <w:szCs w:val="22"/>
          <w:lang w:eastAsia="en-AU"/>
        </w:rPr>
        <w:t xml:space="preserve"> any one time at</w:t>
      </w:r>
      <w:r w:rsidR="00EE4ACF">
        <w:rPr>
          <w:rFonts w:cs="Arial"/>
          <w:sz w:val="22"/>
          <w:szCs w:val="22"/>
          <w:lang w:eastAsia="en-AU"/>
        </w:rPr>
        <w:t xml:space="preserve"> 218.</w:t>
      </w:r>
    </w:p>
    <w:p w14:paraId="3AD64489" w14:textId="77777777" w:rsidR="00EE4ACF" w:rsidRDefault="00EE4ACF" w:rsidP="00EE4ACF">
      <w:pPr>
        <w:spacing w:before="20" w:after="20"/>
        <w:jc w:val="both"/>
        <w:rPr>
          <w:rFonts w:cs="Arial"/>
          <w:sz w:val="22"/>
          <w:szCs w:val="22"/>
          <w:lang w:eastAsia="en-AU"/>
        </w:rPr>
      </w:pPr>
    </w:p>
    <w:p w14:paraId="55975505" w14:textId="79525015" w:rsidR="00571E66" w:rsidRDefault="00571E66" w:rsidP="00442C4D">
      <w:pPr>
        <w:jc w:val="both"/>
        <w:rPr>
          <w:rFonts w:cs="Arial"/>
          <w:sz w:val="22"/>
          <w:szCs w:val="22"/>
          <w:u w:val="single"/>
        </w:rPr>
      </w:pPr>
      <w:r>
        <w:rPr>
          <w:rFonts w:cs="Arial"/>
          <w:sz w:val="22"/>
          <w:szCs w:val="22"/>
          <w:u w:val="single"/>
        </w:rPr>
        <w:t>Noise</w:t>
      </w:r>
      <w:r w:rsidR="00AC01E8">
        <w:rPr>
          <w:rFonts w:cs="Arial"/>
          <w:sz w:val="22"/>
          <w:szCs w:val="22"/>
          <w:u w:val="single"/>
        </w:rPr>
        <w:t xml:space="preserve"> Impacts</w:t>
      </w:r>
    </w:p>
    <w:p w14:paraId="43D41222" w14:textId="77777777" w:rsidR="00E20B6A" w:rsidRPr="00E20B6A" w:rsidRDefault="00E20B6A" w:rsidP="00442C4D">
      <w:pPr>
        <w:jc w:val="both"/>
        <w:rPr>
          <w:rFonts w:cs="Arial"/>
          <w:sz w:val="22"/>
          <w:szCs w:val="22"/>
        </w:rPr>
      </w:pPr>
    </w:p>
    <w:p w14:paraId="59FE04BB" w14:textId="7D179564" w:rsidR="00E20B6A" w:rsidRDefault="00E20B6A" w:rsidP="00E20B6A">
      <w:pPr>
        <w:jc w:val="both"/>
        <w:rPr>
          <w:rFonts w:cs="Arial"/>
          <w:sz w:val="22"/>
          <w:szCs w:val="22"/>
        </w:rPr>
      </w:pPr>
      <w:r w:rsidRPr="00E20B6A">
        <w:rPr>
          <w:rFonts w:cs="Arial"/>
          <w:sz w:val="22"/>
          <w:szCs w:val="22"/>
        </w:rPr>
        <w:t>ATP Consulting Engineers (ATP) have prepared a Noise Impact Assessment</w:t>
      </w:r>
      <w:r>
        <w:rPr>
          <w:rFonts w:cs="Arial"/>
          <w:sz w:val="22"/>
          <w:szCs w:val="22"/>
        </w:rPr>
        <w:t xml:space="preserve"> </w:t>
      </w:r>
      <w:r w:rsidRPr="00E20B6A">
        <w:rPr>
          <w:rFonts w:cs="Arial"/>
          <w:sz w:val="22"/>
          <w:szCs w:val="22"/>
        </w:rPr>
        <w:t>for the proposed re-development of the Depot</w:t>
      </w:r>
      <w:r w:rsidR="00EA03E6">
        <w:rPr>
          <w:rFonts w:cs="Arial"/>
          <w:sz w:val="22"/>
          <w:szCs w:val="22"/>
        </w:rPr>
        <w:t>.</w:t>
      </w:r>
      <w:r w:rsidRPr="00E20B6A">
        <w:rPr>
          <w:rFonts w:cs="Arial"/>
          <w:sz w:val="22"/>
          <w:szCs w:val="22"/>
        </w:rPr>
        <w:t xml:space="preserve"> </w:t>
      </w:r>
      <w:r w:rsidR="00EA03E6">
        <w:rPr>
          <w:rFonts w:cs="Arial"/>
          <w:sz w:val="22"/>
          <w:szCs w:val="22"/>
        </w:rPr>
        <w:t>T</w:t>
      </w:r>
      <w:r w:rsidRPr="00E20B6A">
        <w:rPr>
          <w:rFonts w:cs="Arial"/>
          <w:sz w:val="22"/>
          <w:szCs w:val="22"/>
        </w:rPr>
        <w:t>he report</w:t>
      </w:r>
      <w:r w:rsidR="00EA03E6">
        <w:rPr>
          <w:rFonts w:cs="Arial"/>
          <w:sz w:val="22"/>
          <w:szCs w:val="22"/>
        </w:rPr>
        <w:t xml:space="preserve"> </w:t>
      </w:r>
      <w:r w:rsidRPr="00E20B6A">
        <w:rPr>
          <w:rFonts w:cs="Arial"/>
          <w:sz w:val="22"/>
          <w:szCs w:val="22"/>
        </w:rPr>
        <w:t>assess</w:t>
      </w:r>
      <w:r w:rsidR="00EA03E6">
        <w:rPr>
          <w:rFonts w:cs="Arial"/>
          <w:sz w:val="22"/>
          <w:szCs w:val="22"/>
        </w:rPr>
        <w:t>es</w:t>
      </w:r>
      <w:r w:rsidRPr="00E20B6A">
        <w:rPr>
          <w:rFonts w:cs="Arial"/>
          <w:sz w:val="22"/>
          <w:szCs w:val="22"/>
        </w:rPr>
        <w:t xml:space="preserve"> the potential noise impacts arising from the</w:t>
      </w:r>
      <w:r w:rsidR="00AC01E8">
        <w:rPr>
          <w:rFonts w:cs="Arial"/>
          <w:sz w:val="22"/>
          <w:szCs w:val="22"/>
        </w:rPr>
        <w:t xml:space="preserve"> </w:t>
      </w:r>
      <w:r w:rsidRPr="00E20B6A">
        <w:rPr>
          <w:rFonts w:cs="Arial"/>
          <w:sz w:val="22"/>
          <w:szCs w:val="22"/>
        </w:rPr>
        <w:t xml:space="preserve">operation of the Depot on the nearest noise sensitive </w:t>
      </w:r>
      <w:r w:rsidR="000E4AA2">
        <w:rPr>
          <w:rFonts w:cs="Arial"/>
          <w:sz w:val="22"/>
          <w:szCs w:val="22"/>
        </w:rPr>
        <w:t xml:space="preserve">receivers </w:t>
      </w:r>
      <w:r w:rsidRPr="00E20B6A">
        <w:rPr>
          <w:rFonts w:cs="Arial"/>
          <w:sz w:val="22"/>
          <w:szCs w:val="22"/>
        </w:rPr>
        <w:t>and make</w:t>
      </w:r>
      <w:r w:rsidR="000E4AA2">
        <w:rPr>
          <w:rFonts w:cs="Arial"/>
          <w:sz w:val="22"/>
          <w:szCs w:val="22"/>
        </w:rPr>
        <w:t>s</w:t>
      </w:r>
      <w:r w:rsidRPr="00E20B6A">
        <w:rPr>
          <w:rFonts w:cs="Arial"/>
          <w:sz w:val="22"/>
          <w:szCs w:val="22"/>
        </w:rPr>
        <w:t xml:space="preserve"> recommendations for </w:t>
      </w:r>
      <w:r w:rsidR="00CE6642">
        <w:rPr>
          <w:rFonts w:cs="Arial"/>
          <w:sz w:val="22"/>
          <w:szCs w:val="22"/>
        </w:rPr>
        <w:t>the</w:t>
      </w:r>
      <w:r w:rsidR="00AC01E8">
        <w:rPr>
          <w:rFonts w:cs="Arial"/>
          <w:sz w:val="22"/>
          <w:szCs w:val="22"/>
        </w:rPr>
        <w:t xml:space="preserve"> </w:t>
      </w:r>
      <w:r w:rsidRPr="00E20B6A">
        <w:rPr>
          <w:rFonts w:cs="Arial"/>
          <w:sz w:val="22"/>
          <w:szCs w:val="22"/>
        </w:rPr>
        <w:t xml:space="preserve">required acoustic attenuation measures </w:t>
      </w:r>
      <w:r w:rsidR="00CE6642">
        <w:rPr>
          <w:rFonts w:cs="Arial"/>
          <w:sz w:val="22"/>
          <w:szCs w:val="22"/>
        </w:rPr>
        <w:t>needed</w:t>
      </w:r>
      <w:r w:rsidRPr="00E20B6A">
        <w:rPr>
          <w:rFonts w:cs="Arial"/>
          <w:sz w:val="22"/>
          <w:szCs w:val="22"/>
        </w:rPr>
        <w:t xml:space="preserve"> to ensure compliance with the relevant</w:t>
      </w:r>
      <w:r w:rsidR="00AC01E8">
        <w:rPr>
          <w:rFonts w:cs="Arial"/>
          <w:sz w:val="22"/>
          <w:szCs w:val="22"/>
        </w:rPr>
        <w:t xml:space="preserve"> </w:t>
      </w:r>
      <w:r w:rsidRPr="00E20B6A">
        <w:rPr>
          <w:rFonts w:cs="Arial"/>
          <w:sz w:val="22"/>
          <w:szCs w:val="22"/>
        </w:rPr>
        <w:t>noise criteria under Camden Council’s Environmental Noise Policy 2018 and the NSW Environment</w:t>
      </w:r>
      <w:r w:rsidR="00AC01E8">
        <w:rPr>
          <w:rFonts w:cs="Arial"/>
          <w:sz w:val="22"/>
          <w:szCs w:val="22"/>
        </w:rPr>
        <w:t xml:space="preserve"> </w:t>
      </w:r>
      <w:r w:rsidRPr="00E20B6A">
        <w:rPr>
          <w:rFonts w:cs="Arial"/>
          <w:sz w:val="22"/>
          <w:szCs w:val="22"/>
        </w:rPr>
        <w:t>Protection Authority’s (EPA) Noise Policy for Industry, 2017.</w:t>
      </w:r>
    </w:p>
    <w:p w14:paraId="47D53486" w14:textId="594CC854" w:rsidR="00AC01E8" w:rsidRDefault="00AC01E8" w:rsidP="00E20B6A">
      <w:pPr>
        <w:jc w:val="both"/>
        <w:rPr>
          <w:rFonts w:cs="Arial"/>
          <w:sz w:val="22"/>
          <w:szCs w:val="22"/>
        </w:rPr>
      </w:pPr>
    </w:p>
    <w:p w14:paraId="1839A4B3" w14:textId="362F6AA3" w:rsidR="00AC01E8" w:rsidRDefault="00EA03E6" w:rsidP="00AC01E8">
      <w:pPr>
        <w:jc w:val="both"/>
        <w:rPr>
          <w:rFonts w:cs="Arial"/>
          <w:sz w:val="22"/>
          <w:szCs w:val="22"/>
        </w:rPr>
      </w:pPr>
      <w:r>
        <w:rPr>
          <w:rFonts w:cs="Arial"/>
          <w:sz w:val="22"/>
          <w:szCs w:val="22"/>
        </w:rPr>
        <w:t>It is noted</w:t>
      </w:r>
      <w:r w:rsidR="00AC01E8" w:rsidRPr="00AC01E8">
        <w:rPr>
          <w:rFonts w:cs="Arial"/>
          <w:sz w:val="22"/>
          <w:szCs w:val="22"/>
        </w:rPr>
        <w:t xml:space="preserve"> that the new residential </w:t>
      </w:r>
      <w:r w:rsidR="00AC01E8">
        <w:rPr>
          <w:rFonts w:cs="Arial"/>
          <w:sz w:val="22"/>
          <w:szCs w:val="22"/>
        </w:rPr>
        <w:t>townhouses to the south</w:t>
      </w:r>
      <w:r w:rsidR="005D1362">
        <w:rPr>
          <w:rFonts w:cs="Arial"/>
          <w:sz w:val="22"/>
          <w:szCs w:val="22"/>
        </w:rPr>
        <w:t>,</w:t>
      </w:r>
      <w:r w:rsidR="00AC01E8">
        <w:rPr>
          <w:rFonts w:cs="Arial"/>
          <w:sz w:val="22"/>
          <w:szCs w:val="22"/>
        </w:rPr>
        <w:t xml:space="preserve"> accessed from Camden Valley Way</w:t>
      </w:r>
      <w:r w:rsidR="005D1362">
        <w:rPr>
          <w:rFonts w:cs="Arial"/>
          <w:sz w:val="22"/>
          <w:szCs w:val="22"/>
        </w:rPr>
        <w:t>,</w:t>
      </w:r>
      <w:r w:rsidR="00AC01E8" w:rsidRPr="00AC01E8">
        <w:rPr>
          <w:rFonts w:cs="Arial"/>
          <w:sz w:val="22"/>
          <w:szCs w:val="22"/>
        </w:rPr>
        <w:t xml:space="preserve"> have been</w:t>
      </w:r>
      <w:r w:rsidR="00AC01E8">
        <w:rPr>
          <w:rFonts w:cs="Arial"/>
          <w:sz w:val="22"/>
          <w:szCs w:val="22"/>
        </w:rPr>
        <w:t xml:space="preserve"> </w:t>
      </w:r>
      <w:r w:rsidR="00AC01E8" w:rsidRPr="00AC01E8">
        <w:rPr>
          <w:rFonts w:cs="Arial"/>
          <w:sz w:val="22"/>
          <w:szCs w:val="22"/>
        </w:rPr>
        <w:t>designed to prevent external noise ingress through the provision of acoustic design. This included</w:t>
      </w:r>
      <w:r w:rsidR="00AC01E8">
        <w:rPr>
          <w:rFonts w:cs="Arial"/>
          <w:sz w:val="22"/>
          <w:szCs w:val="22"/>
        </w:rPr>
        <w:t xml:space="preserve"> </w:t>
      </w:r>
      <w:r w:rsidR="00AC01E8" w:rsidRPr="00AC01E8">
        <w:rPr>
          <w:rFonts w:cs="Arial"/>
          <w:sz w:val="22"/>
          <w:szCs w:val="22"/>
        </w:rPr>
        <w:t>upgraded glazing, roof/ceiling insulation and alternative mechanical ventilation to ensure windows can</w:t>
      </w:r>
      <w:r w:rsidR="00AC01E8">
        <w:rPr>
          <w:rFonts w:cs="Arial"/>
          <w:sz w:val="22"/>
          <w:szCs w:val="22"/>
        </w:rPr>
        <w:t xml:space="preserve"> </w:t>
      </w:r>
      <w:r w:rsidR="00AC01E8" w:rsidRPr="00AC01E8">
        <w:rPr>
          <w:rFonts w:cs="Arial"/>
          <w:sz w:val="22"/>
          <w:szCs w:val="22"/>
        </w:rPr>
        <w:t>remain closed to prevent external noise ingress.</w:t>
      </w:r>
    </w:p>
    <w:p w14:paraId="1462450C" w14:textId="18FF8A65" w:rsidR="00AC01E8" w:rsidRDefault="00AC01E8" w:rsidP="00AC01E8">
      <w:pPr>
        <w:jc w:val="both"/>
        <w:rPr>
          <w:rFonts w:cs="Arial"/>
          <w:sz w:val="22"/>
          <w:szCs w:val="22"/>
        </w:rPr>
      </w:pPr>
    </w:p>
    <w:p w14:paraId="7D142894" w14:textId="5BBC5239" w:rsidR="00AC01E8" w:rsidRDefault="00AC01E8" w:rsidP="00AC01E8">
      <w:pPr>
        <w:jc w:val="both"/>
        <w:rPr>
          <w:rFonts w:cs="Arial"/>
          <w:sz w:val="22"/>
          <w:szCs w:val="22"/>
        </w:rPr>
      </w:pPr>
      <w:r>
        <w:rPr>
          <w:rFonts w:cs="Arial"/>
          <w:sz w:val="22"/>
          <w:szCs w:val="22"/>
        </w:rPr>
        <w:t>I</w:t>
      </w:r>
      <w:r w:rsidRPr="00AC01E8">
        <w:rPr>
          <w:rFonts w:cs="Arial"/>
          <w:sz w:val="22"/>
          <w:szCs w:val="22"/>
        </w:rPr>
        <w:t>n order to ensure compliance with the amenity noise levels at the nearest noise sensitive</w:t>
      </w:r>
      <w:r>
        <w:rPr>
          <w:rFonts w:cs="Arial"/>
          <w:sz w:val="22"/>
          <w:szCs w:val="22"/>
        </w:rPr>
        <w:t xml:space="preserve"> </w:t>
      </w:r>
      <w:r w:rsidRPr="00AC01E8">
        <w:rPr>
          <w:rFonts w:cs="Arial"/>
          <w:sz w:val="22"/>
          <w:szCs w:val="22"/>
        </w:rPr>
        <w:t>receivers, the following noise mitigation measures have been incorporated in the design</w:t>
      </w:r>
      <w:r w:rsidR="00CE6642">
        <w:rPr>
          <w:rFonts w:cs="Arial"/>
          <w:sz w:val="22"/>
          <w:szCs w:val="22"/>
        </w:rPr>
        <w:t xml:space="preserve"> of buildings proposed as part of the subject DA</w:t>
      </w:r>
      <w:r w:rsidRPr="00AC01E8">
        <w:rPr>
          <w:rFonts w:cs="Arial"/>
          <w:sz w:val="22"/>
          <w:szCs w:val="22"/>
        </w:rPr>
        <w:t>:</w:t>
      </w:r>
    </w:p>
    <w:p w14:paraId="76CD4DB0" w14:textId="77777777" w:rsidR="00AC01E8" w:rsidRPr="00AC01E8" w:rsidRDefault="00AC01E8" w:rsidP="00AC01E8">
      <w:pPr>
        <w:jc w:val="both"/>
        <w:rPr>
          <w:rFonts w:cs="Arial"/>
          <w:sz w:val="22"/>
          <w:szCs w:val="22"/>
        </w:rPr>
      </w:pPr>
    </w:p>
    <w:p w14:paraId="1F980A88" w14:textId="1052A66E" w:rsidR="00AC01E8" w:rsidRPr="00AC01E8" w:rsidRDefault="00AC01E8" w:rsidP="00AC01E8">
      <w:pPr>
        <w:pStyle w:val="ListParagraph"/>
        <w:numPr>
          <w:ilvl w:val="0"/>
          <w:numId w:val="14"/>
        </w:numPr>
        <w:jc w:val="both"/>
        <w:rPr>
          <w:rFonts w:cs="Arial"/>
          <w:sz w:val="22"/>
          <w:szCs w:val="22"/>
        </w:rPr>
      </w:pPr>
      <w:r w:rsidRPr="00AC01E8">
        <w:rPr>
          <w:rFonts w:cs="Arial"/>
          <w:sz w:val="22"/>
          <w:szCs w:val="22"/>
        </w:rPr>
        <w:t>Structures along the south-western boundary will have soundproofing provided to the rear walls and ceiling/roof.</w:t>
      </w:r>
    </w:p>
    <w:p w14:paraId="5A2B4532" w14:textId="21F93743" w:rsidR="00AC01E8" w:rsidRPr="00AC01E8" w:rsidRDefault="00AC01E8" w:rsidP="00AC01E8">
      <w:pPr>
        <w:pStyle w:val="ListParagraph"/>
        <w:numPr>
          <w:ilvl w:val="1"/>
          <w:numId w:val="14"/>
        </w:numPr>
        <w:jc w:val="both"/>
        <w:rPr>
          <w:rFonts w:cs="Arial"/>
          <w:sz w:val="22"/>
          <w:szCs w:val="22"/>
        </w:rPr>
      </w:pPr>
      <w:r w:rsidRPr="00AC01E8">
        <w:rPr>
          <w:rFonts w:cs="Arial"/>
          <w:sz w:val="22"/>
          <w:szCs w:val="22"/>
        </w:rPr>
        <w:t xml:space="preserve">Walls to achieve a </w:t>
      </w:r>
      <w:proofErr w:type="spellStart"/>
      <w:r w:rsidRPr="00AC01E8">
        <w:rPr>
          <w:rFonts w:cs="Arial"/>
          <w:sz w:val="22"/>
          <w:szCs w:val="22"/>
        </w:rPr>
        <w:t>Rw</w:t>
      </w:r>
      <w:proofErr w:type="spellEnd"/>
      <w:r w:rsidRPr="00AC01E8">
        <w:rPr>
          <w:rFonts w:cs="Arial"/>
          <w:sz w:val="22"/>
          <w:szCs w:val="22"/>
        </w:rPr>
        <w:t xml:space="preserve"> of 40 – 75mm concrete panel with minimum density 2,300kg/m</w:t>
      </w:r>
      <w:r w:rsidRPr="00CE6642">
        <w:rPr>
          <w:rFonts w:cs="Arial"/>
          <w:sz w:val="22"/>
          <w:szCs w:val="22"/>
          <w:vertAlign w:val="superscript"/>
        </w:rPr>
        <w:t>3</w:t>
      </w:r>
      <w:r w:rsidRPr="00AC01E8">
        <w:rPr>
          <w:rFonts w:cs="Arial"/>
          <w:sz w:val="22"/>
          <w:szCs w:val="22"/>
        </w:rPr>
        <w:t xml:space="preserve"> or sheet metal cladding (e.g. </w:t>
      </w:r>
      <w:proofErr w:type="spellStart"/>
      <w:r w:rsidRPr="00AC01E8">
        <w:rPr>
          <w:rFonts w:cs="Arial"/>
          <w:sz w:val="22"/>
          <w:szCs w:val="22"/>
        </w:rPr>
        <w:t>colorbond</w:t>
      </w:r>
      <w:proofErr w:type="spellEnd"/>
      <w:r w:rsidRPr="00AC01E8">
        <w:rPr>
          <w:rFonts w:cs="Arial"/>
          <w:sz w:val="22"/>
          <w:szCs w:val="22"/>
        </w:rPr>
        <w:t xml:space="preserve">), 75mm Bradford </w:t>
      </w:r>
      <w:proofErr w:type="spellStart"/>
      <w:r w:rsidRPr="00AC01E8">
        <w:rPr>
          <w:rFonts w:cs="Arial"/>
          <w:sz w:val="22"/>
          <w:szCs w:val="22"/>
        </w:rPr>
        <w:t>Acoustigard</w:t>
      </w:r>
      <w:proofErr w:type="spellEnd"/>
      <w:r w:rsidRPr="00AC01E8">
        <w:rPr>
          <w:rFonts w:cs="Arial"/>
          <w:sz w:val="22"/>
          <w:szCs w:val="22"/>
        </w:rPr>
        <w:t xml:space="preserve"> 14kg/m</w:t>
      </w:r>
      <w:r w:rsidRPr="00CE6642">
        <w:rPr>
          <w:rFonts w:cs="Arial"/>
          <w:sz w:val="22"/>
          <w:szCs w:val="22"/>
          <w:vertAlign w:val="superscript"/>
        </w:rPr>
        <w:t>3</w:t>
      </w:r>
      <w:r w:rsidRPr="00AC01E8">
        <w:rPr>
          <w:rFonts w:cs="Arial"/>
          <w:sz w:val="22"/>
          <w:szCs w:val="22"/>
        </w:rPr>
        <w:t xml:space="preserve"> and 13mm standard plasterboard.</w:t>
      </w:r>
    </w:p>
    <w:p w14:paraId="2EE1233E" w14:textId="70C9C134" w:rsidR="00AC01E8" w:rsidRPr="00AC01E8" w:rsidRDefault="00AC01E8" w:rsidP="00AC01E8">
      <w:pPr>
        <w:pStyle w:val="ListParagraph"/>
        <w:numPr>
          <w:ilvl w:val="1"/>
          <w:numId w:val="14"/>
        </w:numPr>
        <w:jc w:val="both"/>
        <w:rPr>
          <w:rFonts w:cs="Arial"/>
          <w:sz w:val="22"/>
          <w:szCs w:val="22"/>
        </w:rPr>
      </w:pPr>
      <w:r w:rsidRPr="00AC01E8">
        <w:rPr>
          <w:rFonts w:cs="Arial"/>
          <w:sz w:val="22"/>
          <w:szCs w:val="22"/>
        </w:rPr>
        <w:t xml:space="preserve">Ceiling to achieve a </w:t>
      </w:r>
      <w:proofErr w:type="spellStart"/>
      <w:r w:rsidRPr="00AC01E8">
        <w:rPr>
          <w:rFonts w:cs="Arial"/>
          <w:sz w:val="22"/>
          <w:szCs w:val="22"/>
        </w:rPr>
        <w:t>Rw</w:t>
      </w:r>
      <w:proofErr w:type="spellEnd"/>
      <w:r w:rsidRPr="00AC01E8">
        <w:rPr>
          <w:rFonts w:cs="Arial"/>
          <w:sz w:val="22"/>
          <w:szCs w:val="22"/>
        </w:rPr>
        <w:t xml:space="preserve"> of 25 – Sheet metal roof with Bradford </w:t>
      </w:r>
      <w:proofErr w:type="spellStart"/>
      <w:r w:rsidRPr="00AC01E8">
        <w:rPr>
          <w:rFonts w:cs="Arial"/>
          <w:sz w:val="22"/>
          <w:szCs w:val="22"/>
        </w:rPr>
        <w:t>Anticon</w:t>
      </w:r>
      <w:proofErr w:type="spellEnd"/>
      <w:r w:rsidRPr="00AC01E8">
        <w:rPr>
          <w:rFonts w:cs="Arial"/>
          <w:sz w:val="22"/>
          <w:szCs w:val="22"/>
        </w:rPr>
        <w:t xml:space="preserve"> 60 MD (or equivalent).</w:t>
      </w:r>
    </w:p>
    <w:p w14:paraId="3E9ADFED" w14:textId="4D13BD08" w:rsidR="00AC01E8" w:rsidRPr="00AC01E8" w:rsidRDefault="00AC01E8" w:rsidP="00AC01E8">
      <w:pPr>
        <w:pStyle w:val="ListParagraph"/>
        <w:numPr>
          <w:ilvl w:val="0"/>
          <w:numId w:val="14"/>
        </w:numPr>
        <w:jc w:val="both"/>
        <w:rPr>
          <w:rFonts w:cs="Arial"/>
          <w:sz w:val="22"/>
          <w:szCs w:val="22"/>
        </w:rPr>
      </w:pPr>
      <w:r w:rsidRPr="00AC01E8">
        <w:rPr>
          <w:rFonts w:cs="Arial"/>
          <w:sz w:val="22"/>
          <w:szCs w:val="22"/>
        </w:rPr>
        <w:t>New structures with roof cover and enclosed back and sides along the southern boundary adjacent to the new residential development at Lot 1022 on DP 1021756. These structures do not require sound proofing due to the existing noise barrier.</w:t>
      </w:r>
    </w:p>
    <w:p w14:paraId="0F50267C" w14:textId="10E11CF8" w:rsidR="00AC01E8" w:rsidRPr="00AC01E8" w:rsidRDefault="00AC01E8" w:rsidP="00AC01E8">
      <w:pPr>
        <w:jc w:val="both"/>
        <w:rPr>
          <w:rFonts w:cs="Arial"/>
          <w:sz w:val="22"/>
          <w:szCs w:val="22"/>
        </w:rPr>
      </w:pPr>
    </w:p>
    <w:p w14:paraId="6E6F4807" w14:textId="629056BC" w:rsidR="00AC01E8" w:rsidRPr="005D1362" w:rsidRDefault="00C80D4C" w:rsidP="002D6DDA">
      <w:pPr>
        <w:jc w:val="both"/>
        <w:rPr>
          <w:rFonts w:cs="Arial"/>
          <w:color w:val="FF0000"/>
          <w:sz w:val="22"/>
          <w:szCs w:val="22"/>
        </w:rPr>
      </w:pPr>
      <w:r>
        <w:rPr>
          <w:rFonts w:cs="Arial"/>
          <w:sz w:val="22"/>
          <w:szCs w:val="22"/>
        </w:rPr>
        <w:t>The</w:t>
      </w:r>
      <w:r w:rsidR="00AC01E8" w:rsidRPr="00AC01E8">
        <w:rPr>
          <w:rFonts w:cs="Arial"/>
          <w:sz w:val="22"/>
          <w:szCs w:val="22"/>
        </w:rPr>
        <w:t xml:space="preserve"> report </w:t>
      </w:r>
      <w:r>
        <w:rPr>
          <w:rFonts w:cs="Arial"/>
          <w:sz w:val="22"/>
          <w:szCs w:val="22"/>
        </w:rPr>
        <w:t xml:space="preserve">also </w:t>
      </w:r>
      <w:r w:rsidR="00AC01E8" w:rsidRPr="00AC01E8">
        <w:rPr>
          <w:rFonts w:cs="Arial"/>
          <w:sz w:val="22"/>
          <w:szCs w:val="22"/>
        </w:rPr>
        <w:t xml:space="preserve">indicates that minor exceedances (1-3 dBA) of the intrusive noise criteria for the first floor of </w:t>
      </w:r>
      <w:r w:rsidR="004E6C55">
        <w:rPr>
          <w:rFonts w:cs="Arial"/>
          <w:sz w:val="22"/>
          <w:szCs w:val="22"/>
        </w:rPr>
        <w:t>five</w:t>
      </w:r>
      <w:r w:rsidR="00AC01E8" w:rsidRPr="00AC01E8">
        <w:rPr>
          <w:rFonts w:cs="Arial"/>
          <w:sz w:val="22"/>
          <w:szCs w:val="22"/>
        </w:rPr>
        <w:t xml:space="preserve"> of the residential dwellings to the south of the site for the daytime criteria.</w:t>
      </w:r>
    </w:p>
    <w:p w14:paraId="0E5904BC" w14:textId="77777777" w:rsidR="00AC01E8" w:rsidRPr="00AC01E8" w:rsidRDefault="00AC01E8" w:rsidP="00AC01E8">
      <w:pPr>
        <w:jc w:val="both"/>
        <w:rPr>
          <w:rFonts w:cs="Arial"/>
          <w:sz w:val="22"/>
          <w:szCs w:val="22"/>
        </w:rPr>
      </w:pPr>
    </w:p>
    <w:p w14:paraId="2721193B" w14:textId="4D9D2E12" w:rsidR="00AC01E8" w:rsidRPr="00AC01E8" w:rsidRDefault="00AC01E8" w:rsidP="00AC01E8">
      <w:pPr>
        <w:jc w:val="both"/>
        <w:rPr>
          <w:rFonts w:cs="Arial"/>
          <w:sz w:val="22"/>
          <w:szCs w:val="22"/>
        </w:rPr>
      </w:pPr>
      <w:r w:rsidRPr="00AC01E8">
        <w:rPr>
          <w:rFonts w:cs="Arial"/>
          <w:sz w:val="22"/>
          <w:szCs w:val="22"/>
        </w:rPr>
        <w:t>The assessment concludes that the nighttime criteria is achieved during normal operating conditions</w:t>
      </w:r>
      <w:r w:rsidR="005D1362">
        <w:rPr>
          <w:rFonts w:cs="Arial"/>
          <w:sz w:val="22"/>
          <w:szCs w:val="22"/>
        </w:rPr>
        <w:t>.  A</w:t>
      </w:r>
      <w:r w:rsidRPr="00AC01E8">
        <w:rPr>
          <w:rFonts w:cs="Arial"/>
          <w:sz w:val="22"/>
          <w:szCs w:val="22"/>
        </w:rPr>
        <w:t>s such the potential for 24/7 operating hours during emergenc</w:t>
      </w:r>
      <w:r w:rsidR="00952663">
        <w:rPr>
          <w:rFonts w:cs="Arial"/>
          <w:sz w:val="22"/>
          <w:szCs w:val="22"/>
        </w:rPr>
        <w:t>ies</w:t>
      </w:r>
      <w:r w:rsidRPr="00AC01E8">
        <w:rPr>
          <w:rFonts w:cs="Arial"/>
          <w:sz w:val="22"/>
          <w:szCs w:val="22"/>
        </w:rPr>
        <w:t xml:space="preserve"> </w:t>
      </w:r>
      <w:proofErr w:type="gramStart"/>
      <w:r w:rsidRPr="00AC01E8">
        <w:rPr>
          <w:rFonts w:cs="Arial"/>
          <w:sz w:val="22"/>
          <w:szCs w:val="22"/>
        </w:rPr>
        <w:t>is considered to be</w:t>
      </w:r>
      <w:proofErr w:type="gramEnd"/>
      <w:r w:rsidRPr="00AC01E8">
        <w:rPr>
          <w:rFonts w:cs="Arial"/>
          <w:sz w:val="22"/>
          <w:szCs w:val="22"/>
        </w:rPr>
        <w:t xml:space="preserve"> acceptable.</w:t>
      </w:r>
    </w:p>
    <w:p w14:paraId="61F42204" w14:textId="77777777" w:rsidR="00AC01E8" w:rsidRDefault="00AC01E8" w:rsidP="00AC01E8">
      <w:pPr>
        <w:jc w:val="both"/>
        <w:rPr>
          <w:rFonts w:cs="Arial"/>
          <w:sz w:val="22"/>
          <w:szCs w:val="22"/>
          <w:u w:val="single"/>
        </w:rPr>
      </w:pPr>
    </w:p>
    <w:p w14:paraId="7FA7E8CE" w14:textId="7B7272EF" w:rsidR="00AC01E8" w:rsidRPr="00AC01E8" w:rsidRDefault="00AC01E8" w:rsidP="00AC01E8">
      <w:pPr>
        <w:jc w:val="both"/>
        <w:rPr>
          <w:rFonts w:cs="Arial"/>
          <w:sz w:val="22"/>
          <w:szCs w:val="22"/>
        </w:rPr>
      </w:pPr>
      <w:r w:rsidRPr="00AC01E8">
        <w:rPr>
          <w:rFonts w:cs="Arial"/>
          <w:sz w:val="22"/>
          <w:szCs w:val="22"/>
        </w:rPr>
        <w:t>The Noise Impact Assessment concludes that</w:t>
      </w:r>
      <w:r>
        <w:rPr>
          <w:rFonts w:cs="Arial"/>
          <w:sz w:val="22"/>
          <w:szCs w:val="22"/>
        </w:rPr>
        <w:t xml:space="preserve"> </w:t>
      </w:r>
      <w:r w:rsidRPr="00AC01E8">
        <w:rPr>
          <w:rFonts w:cs="Arial"/>
          <w:i/>
          <w:iCs/>
          <w:sz w:val="22"/>
          <w:szCs w:val="22"/>
        </w:rPr>
        <w:t>“provided the noise mitigation measures are fully implemented, the noise levels at the nearest noise sensitive places are expected to comply with the amenity noise criteria at all times. Noise levels will be reduced over time with the construction of acoustically attenuated buildings along the south western boundary of the depot.”</w:t>
      </w:r>
      <w:bookmarkStart w:id="2" w:name="_GoBack"/>
      <w:bookmarkEnd w:id="2"/>
    </w:p>
    <w:p w14:paraId="6319875B" w14:textId="77777777" w:rsidR="00AC01E8" w:rsidRPr="00AC01E8" w:rsidRDefault="00AC01E8" w:rsidP="00AC01E8">
      <w:pPr>
        <w:jc w:val="both"/>
        <w:rPr>
          <w:rFonts w:cs="Arial"/>
          <w:sz w:val="22"/>
          <w:szCs w:val="22"/>
        </w:rPr>
      </w:pPr>
    </w:p>
    <w:p w14:paraId="67D16753" w14:textId="7C8F779E" w:rsidR="00AC01E8" w:rsidRPr="00AC01E8" w:rsidRDefault="00AC01E8" w:rsidP="00AC01E8">
      <w:pPr>
        <w:jc w:val="both"/>
        <w:rPr>
          <w:rFonts w:cs="Arial"/>
          <w:sz w:val="22"/>
          <w:szCs w:val="22"/>
        </w:rPr>
      </w:pPr>
      <w:r w:rsidRPr="00AC01E8">
        <w:rPr>
          <w:rFonts w:cs="Arial"/>
          <w:sz w:val="22"/>
          <w:szCs w:val="22"/>
        </w:rPr>
        <w:t>Having regard to the above, it is considered that the proposed upgrade works will not result in any unreasonable acoustic impacts on the adjacent residential land uses</w:t>
      </w:r>
      <w:r w:rsidR="001C611F">
        <w:rPr>
          <w:rFonts w:cs="Arial"/>
          <w:sz w:val="22"/>
          <w:szCs w:val="22"/>
        </w:rPr>
        <w:t>.</w:t>
      </w:r>
    </w:p>
    <w:p w14:paraId="1F7E2FEF" w14:textId="77777777" w:rsidR="002F2722" w:rsidRDefault="002F2722" w:rsidP="00AC01E8">
      <w:pPr>
        <w:jc w:val="both"/>
        <w:rPr>
          <w:rFonts w:cs="Arial"/>
          <w:sz w:val="22"/>
          <w:szCs w:val="22"/>
        </w:rPr>
      </w:pPr>
    </w:p>
    <w:p w14:paraId="4701B486" w14:textId="5D98E56E" w:rsidR="002F2722" w:rsidRDefault="008833E5" w:rsidP="002F2722">
      <w:pPr>
        <w:jc w:val="both"/>
        <w:rPr>
          <w:rFonts w:cs="Arial"/>
          <w:sz w:val="22"/>
          <w:szCs w:val="22"/>
          <w:u w:val="single"/>
        </w:rPr>
      </w:pPr>
      <w:r>
        <w:rPr>
          <w:rFonts w:cs="Arial"/>
          <w:sz w:val="22"/>
          <w:szCs w:val="22"/>
          <w:u w:val="single"/>
        </w:rPr>
        <w:t>Impacts Associated with Community Recycling Centre (CRC)</w:t>
      </w:r>
    </w:p>
    <w:p w14:paraId="11CA92CC" w14:textId="77777777" w:rsidR="008833E5" w:rsidRDefault="008833E5" w:rsidP="002F2722">
      <w:pPr>
        <w:jc w:val="both"/>
        <w:rPr>
          <w:rFonts w:cs="Arial"/>
          <w:sz w:val="22"/>
          <w:szCs w:val="22"/>
          <w:u w:val="single"/>
        </w:rPr>
      </w:pPr>
    </w:p>
    <w:p w14:paraId="4DA280A7" w14:textId="24C557E4" w:rsidR="008833E5" w:rsidRPr="008833E5" w:rsidRDefault="008833E5" w:rsidP="008833E5">
      <w:pPr>
        <w:jc w:val="both"/>
        <w:rPr>
          <w:rFonts w:cs="Arial"/>
          <w:sz w:val="22"/>
          <w:szCs w:val="22"/>
        </w:rPr>
      </w:pPr>
      <w:r w:rsidRPr="008833E5">
        <w:rPr>
          <w:rFonts w:cs="Arial"/>
          <w:sz w:val="22"/>
          <w:szCs w:val="22"/>
        </w:rPr>
        <w:t>The Community Recycling Centre (CRC) will operate on weekends only</w:t>
      </w:r>
      <w:r w:rsidR="00A20FEF">
        <w:rPr>
          <w:rFonts w:cs="Arial"/>
          <w:sz w:val="22"/>
          <w:szCs w:val="22"/>
        </w:rPr>
        <w:t>,</w:t>
      </w:r>
      <w:r w:rsidRPr="008833E5">
        <w:rPr>
          <w:rFonts w:cs="Arial"/>
          <w:sz w:val="22"/>
          <w:szCs w:val="22"/>
        </w:rPr>
        <w:t xml:space="preserve"> between 9am and 2pm</w:t>
      </w:r>
      <w:r w:rsidR="00A20FEF">
        <w:rPr>
          <w:rFonts w:cs="Arial"/>
          <w:sz w:val="22"/>
          <w:szCs w:val="22"/>
        </w:rPr>
        <w:t>,</w:t>
      </w:r>
      <w:r w:rsidRPr="008833E5">
        <w:rPr>
          <w:rFonts w:cs="Arial"/>
          <w:sz w:val="22"/>
          <w:szCs w:val="22"/>
        </w:rPr>
        <w:t xml:space="preserve"> and will collect the </w:t>
      </w:r>
      <w:r w:rsidR="00A20FEF">
        <w:rPr>
          <w:rFonts w:cs="Arial"/>
          <w:sz w:val="22"/>
          <w:szCs w:val="22"/>
        </w:rPr>
        <w:t>following</w:t>
      </w:r>
      <w:r w:rsidRPr="008833E5">
        <w:rPr>
          <w:rFonts w:cs="Arial"/>
          <w:sz w:val="22"/>
          <w:szCs w:val="22"/>
        </w:rPr>
        <w:t xml:space="preserve"> items from residents:</w:t>
      </w:r>
    </w:p>
    <w:p w14:paraId="6FED7B9D" w14:textId="77777777" w:rsidR="008833E5" w:rsidRPr="008833E5" w:rsidRDefault="008833E5" w:rsidP="008833E5">
      <w:pPr>
        <w:jc w:val="both"/>
        <w:rPr>
          <w:rFonts w:cs="Arial"/>
          <w:sz w:val="22"/>
          <w:szCs w:val="22"/>
        </w:rPr>
      </w:pPr>
    </w:p>
    <w:p w14:paraId="6E2E52AE" w14:textId="0E7DA462" w:rsidR="008833E5" w:rsidRPr="008833E5" w:rsidRDefault="008833E5" w:rsidP="008833E5">
      <w:pPr>
        <w:pStyle w:val="ListParagraph"/>
        <w:numPr>
          <w:ilvl w:val="0"/>
          <w:numId w:val="15"/>
        </w:numPr>
        <w:jc w:val="both"/>
        <w:rPr>
          <w:rFonts w:cs="Arial"/>
          <w:sz w:val="22"/>
          <w:szCs w:val="22"/>
        </w:rPr>
      </w:pPr>
      <w:r w:rsidRPr="008833E5">
        <w:rPr>
          <w:rFonts w:cs="Arial"/>
          <w:sz w:val="22"/>
          <w:szCs w:val="22"/>
        </w:rPr>
        <w:t>Car Batteries</w:t>
      </w:r>
    </w:p>
    <w:p w14:paraId="0226D4CD" w14:textId="634C3208" w:rsidR="008833E5" w:rsidRPr="008833E5" w:rsidRDefault="008833E5" w:rsidP="008833E5">
      <w:pPr>
        <w:pStyle w:val="ListParagraph"/>
        <w:numPr>
          <w:ilvl w:val="0"/>
          <w:numId w:val="15"/>
        </w:numPr>
        <w:jc w:val="both"/>
        <w:rPr>
          <w:rFonts w:cs="Arial"/>
          <w:sz w:val="22"/>
          <w:szCs w:val="22"/>
        </w:rPr>
      </w:pPr>
      <w:r w:rsidRPr="008833E5">
        <w:rPr>
          <w:rFonts w:cs="Arial"/>
          <w:sz w:val="22"/>
          <w:szCs w:val="22"/>
        </w:rPr>
        <w:t>Batteries – nickel cadmium / other</w:t>
      </w:r>
    </w:p>
    <w:p w14:paraId="26BE6C0E" w14:textId="3C78F0E9" w:rsidR="008833E5" w:rsidRPr="008833E5" w:rsidRDefault="008833E5" w:rsidP="008833E5">
      <w:pPr>
        <w:pStyle w:val="ListParagraph"/>
        <w:numPr>
          <w:ilvl w:val="0"/>
          <w:numId w:val="15"/>
        </w:numPr>
        <w:jc w:val="both"/>
        <w:rPr>
          <w:rFonts w:cs="Arial"/>
          <w:sz w:val="22"/>
          <w:szCs w:val="22"/>
        </w:rPr>
      </w:pPr>
      <w:r w:rsidRPr="008833E5">
        <w:rPr>
          <w:rFonts w:cs="Arial"/>
          <w:sz w:val="22"/>
          <w:szCs w:val="22"/>
        </w:rPr>
        <w:t>Fluorescent tubes and light fittings</w:t>
      </w:r>
    </w:p>
    <w:p w14:paraId="724415AC" w14:textId="05E43E71" w:rsidR="008833E5" w:rsidRPr="008833E5" w:rsidRDefault="008833E5" w:rsidP="008833E5">
      <w:pPr>
        <w:pStyle w:val="ListParagraph"/>
        <w:numPr>
          <w:ilvl w:val="0"/>
          <w:numId w:val="15"/>
        </w:numPr>
        <w:jc w:val="both"/>
        <w:rPr>
          <w:rFonts w:cs="Arial"/>
          <w:sz w:val="22"/>
          <w:szCs w:val="22"/>
        </w:rPr>
      </w:pPr>
      <w:r w:rsidRPr="008833E5">
        <w:rPr>
          <w:rFonts w:cs="Arial"/>
          <w:sz w:val="22"/>
          <w:szCs w:val="22"/>
        </w:rPr>
        <w:t>Gas Cylinders – other / propane</w:t>
      </w:r>
    </w:p>
    <w:p w14:paraId="39006E5B" w14:textId="273BDCF7" w:rsidR="008833E5" w:rsidRPr="008833E5" w:rsidRDefault="008833E5" w:rsidP="008833E5">
      <w:pPr>
        <w:pStyle w:val="ListParagraph"/>
        <w:numPr>
          <w:ilvl w:val="0"/>
          <w:numId w:val="15"/>
        </w:numPr>
        <w:jc w:val="both"/>
        <w:rPr>
          <w:rFonts w:cs="Arial"/>
          <w:sz w:val="22"/>
          <w:szCs w:val="22"/>
        </w:rPr>
      </w:pPr>
      <w:r w:rsidRPr="008833E5">
        <w:rPr>
          <w:rFonts w:cs="Arial"/>
          <w:sz w:val="22"/>
          <w:szCs w:val="22"/>
        </w:rPr>
        <w:t>Low level radioactive substances –e.g. smoke detectors</w:t>
      </w:r>
    </w:p>
    <w:p w14:paraId="60967119" w14:textId="5A46DE84" w:rsidR="008833E5" w:rsidRPr="008833E5" w:rsidRDefault="008833E5" w:rsidP="008833E5">
      <w:pPr>
        <w:pStyle w:val="ListParagraph"/>
        <w:numPr>
          <w:ilvl w:val="0"/>
          <w:numId w:val="15"/>
        </w:numPr>
        <w:jc w:val="both"/>
        <w:rPr>
          <w:rFonts w:cs="Arial"/>
          <w:sz w:val="22"/>
          <w:szCs w:val="22"/>
        </w:rPr>
      </w:pPr>
      <w:r w:rsidRPr="008833E5">
        <w:rPr>
          <w:rFonts w:cs="Arial"/>
          <w:sz w:val="22"/>
          <w:szCs w:val="22"/>
        </w:rPr>
        <w:t>Used oils</w:t>
      </w:r>
    </w:p>
    <w:p w14:paraId="067DB656" w14:textId="0AE4184B" w:rsidR="008833E5" w:rsidRPr="008833E5" w:rsidRDefault="008833E5" w:rsidP="008833E5">
      <w:pPr>
        <w:pStyle w:val="ListParagraph"/>
        <w:numPr>
          <w:ilvl w:val="0"/>
          <w:numId w:val="15"/>
        </w:numPr>
        <w:jc w:val="both"/>
        <w:rPr>
          <w:rFonts w:cs="Arial"/>
          <w:sz w:val="22"/>
          <w:szCs w:val="22"/>
        </w:rPr>
      </w:pPr>
      <w:r w:rsidRPr="008833E5">
        <w:rPr>
          <w:rFonts w:cs="Arial"/>
          <w:sz w:val="22"/>
          <w:szCs w:val="22"/>
        </w:rPr>
        <w:t>Paint – oil based</w:t>
      </w:r>
    </w:p>
    <w:p w14:paraId="1FC8A416" w14:textId="6D5C09B9" w:rsidR="008833E5" w:rsidRPr="008833E5" w:rsidRDefault="008833E5" w:rsidP="008833E5">
      <w:pPr>
        <w:pStyle w:val="ListParagraph"/>
        <w:numPr>
          <w:ilvl w:val="0"/>
          <w:numId w:val="15"/>
        </w:numPr>
        <w:jc w:val="both"/>
        <w:rPr>
          <w:rFonts w:cs="Arial"/>
          <w:sz w:val="22"/>
          <w:szCs w:val="22"/>
        </w:rPr>
      </w:pPr>
      <w:r w:rsidRPr="008833E5">
        <w:rPr>
          <w:rFonts w:cs="Arial"/>
          <w:sz w:val="22"/>
          <w:szCs w:val="22"/>
        </w:rPr>
        <w:t>Paint – water based</w:t>
      </w:r>
    </w:p>
    <w:p w14:paraId="5E41ECFA" w14:textId="77777777" w:rsidR="008833E5" w:rsidRPr="008833E5" w:rsidRDefault="008833E5" w:rsidP="008833E5">
      <w:pPr>
        <w:jc w:val="both"/>
        <w:rPr>
          <w:rFonts w:cs="Arial"/>
          <w:sz w:val="22"/>
          <w:szCs w:val="22"/>
        </w:rPr>
      </w:pPr>
    </w:p>
    <w:p w14:paraId="27774436" w14:textId="7020F283" w:rsidR="002F2722" w:rsidRPr="008833E5" w:rsidRDefault="008833E5" w:rsidP="008833E5">
      <w:pPr>
        <w:jc w:val="both"/>
        <w:rPr>
          <w:rFonts w:cs="Arial"/>
          <w:sz w:val="22"/>
          <w:szCs w:val="22"/>
        </w:rPr>
      </w:pPr>
      <w:r w:rsidRPr="008833E5">
        <w:rPr>
          <w:rFonts w:cs="Arial"/>
          <w:sz w:val="22"/>
          <w:szCs w:val="22"/>
        </w:rPr>
        <w:t>The above materials will then be sorted into approved receptacles provided by the EPA by trained staff. These materials will then be stored in line with EPA requirements within the CRC until collection is required</w:t>
      </w:r>
      <w:r w:rsidR="00A20FEF">
        <w:rPr>
          <w:rFonts w:cs="Arial"/>
          <w:sz w:val="22"/>
          <w:szCs w:val="22"/>
        </w:rPr>
        <w:t>. C</w:t>
      </w:r>
      <w:r w:rsidRPr="008833E5">
        <w:rPr>
          <w:rFonts w:cs="Arial"/>
          <w:sz w:val="22"/>
          <w:szCs w:val="22"/>
        </w:rPr>
        <w:t>ollection is to be conducted by Cleanaway who have an agreement with the EPA to collect chemical waste as part of the CRC program. The CRC is to be built in consultation with the EPA.</w:t>
      </w:r>
    </w:p>
    <w:p w14:paraId="3154D7ED" w14:textId="77777777" w:rsidR="008833E5" w:rsidRDefault="008833E5" w:rsidP="008833E5">
      <w:pPr>
        <w:jc w:val="both"/>
        <w:rPr>
          <w:rFonts w:cs="Arial"/>
          <w:sz w:val="22"/>
          <w:szCs w:val="22"/>
          <w:u w:val="single"/>
        </w:rPr>
      </w:pPr>
    </w:p>
    <w:p w14:paraId="4ADC79DC" w14:textId="39C8735A" w:rsidR="00442C4D" w:rsidRPr="003D1E91" w:rsidRDefault="00442C4D" w:rsidP="00442C4D">
      <w:pPr>
        <w:jc w:val="both"/>
        <w:rPr>
          <w:rFonts w:cs="Arial"/>
          <w:sz w:val="22"/>
          <w:szCs w:val="22"/>
          <w:u w:val="single"/>
        </w:rPr>
      </w:pPr>
      <w:r w:rsidRPr="003D1E91">
        <w:rPr>
          <w:rFonts w:cs="Arial"/>
          <w:sz w:val="22"/>
          <w:szCs w:val="22"/>
          <w:u w:val="single"/>
        </w:rPr>
        <w:lastRenderedPageBreak/>
        <w:t>Biodiversity Conservation Act 2016</w:t>
      </w:r>
    </w:p>
    <w:p w14:paraId="073BD2AE" w14:textId="77777777" w:rsidR="00442C4D" w:rsidRPr="003D1E91" w:rsidRDefault="00442C4D" w:rsidP="00442C4D">
      <w:pPr>
        <w:jc w:val="both"/>
        <w:rPr>
          <w:rFonts w:cs="Arial"/>
          <w:sz w:val="22"/>
          <w:szCs w:val="22"/>
        </w:rPr>
      </w:pPr>
    </w:p>
    <w:p w14:paraId="1D0E03F4" w14:textId="0710CE49" w:rsidR="00442C4D" w:rsidRDefault="00442C4D" w:rsidP="00442C4D">
      <w:pPr>
        <w:jc w:val="both"/>
        <w:rPr>
          <w:rFonts w:cs="Arial"/>
          <w:sz w:val="22"/>
          <w:szCs w:val="22"/>
          <w:lang w:val="en-AU"/>
        </w:rPr>
      </w:pPr>
      <w:r w:rsidRPr="003D1E91">
        <w:rPr>
          <w:rFonts w:cs="Arial"/>
          <w:sz w:val="22"/>
          <w:szCs w:val="22"/>
          <w:lang w:val="en-AU"/>
        </w:rPr>
        <w:t>The Camden LGA is designated as a “Western Sydney Interim Designated Area</w:t>
      </w:r>
      <w:r w:rsidR="00A20FEF">
        <w:rPr>
          <w:rFonts w:cs="Arial"/>
          <w:sz w:val="22"/>
          <w:szCs w:val="22"/>
          <w:lang w:val="en-AU"/>
        </w:rPr>
        <w:t>”</w:t>
      </w:r>
      <w:r w:rsidRPr="003D1E91">
        <w:rPr>
          <w:rFonts w:cs="Arial"/>
          <w:sz w:val="22"/>
          <w:szCs w:val="22"/>
          <w:lang w:val="en-AU"/>
        </w:rPr>
        <w:t xml:space="preserve">. This means that the legislation that applied prior to the gazettal of the </w:t>
      </w:r>
      <w:r w:rsidRPr="003D1E91">
        <w:rPr>
          <w:rFonts w:cs="Arial"/>
          <w:i/>
          <w:sz w:val="22"/>
          <w:szCs w:val="22"/>
          <w:lang w:val="en-AU"/>
        </w:rPr>
        <w:t>Biodiversity Conservation Act 2016</w:t>
      </w:r>
      <w:r w:rsidRPr="003D1E91">
        <w:rPr>
          <w:rFonts w:cs="Arial"/>
          <w:sz w:val="22"/>
          <w:szCs w:val="22"/>
          <w:lang w:val="en-AU"/>
        </w:rPr>
        <w:t xml:space="preserve"> applies to the Camden LGA </w:t>
      </w:r>
      <w:r>
        <w:rPr>
          <w:rFonts w:cs="Arial"/>
          <w:sz w:val="22"/>
          <w:szCs w:val="22"/>
          <w:lang w:val="en-AU"/>
        </w:rPr>
        <w:t>for all applications lodged before</w:t>
      </w:r>
      <w:r w:rsidRPr="003D1E91">
        <w:rPr>
          <w:rFonts w:cs="Arial"/>
          <w:sz w:val="22"/>
          <w:szCs w:val="22"/>
          <w:lang w:val="en-AU"/>
        </w:rPr>
        <w:t xml:space="preserve"> 25 November 2019. The previous legislation was the </w:t>
      </w:r>
      <w:r w:rsidRPr="003D1E91">
        <w:rPr>
          <w:rFonts w:cs="Arial"/>
          <w:i/>
          <w:sz w:val="22"/>
          <w:szCs w:val="22"/>
          <w:lang w:val="en-AU"/>
        </w:rPr>
        <w:t>Threatened Species Conservation Act 1995</w:t>
      </w:r>
      <w:r w:rsidRPr="003D1E91">
        <w:rPr>
          <w:rFonts w:cs="Arial"/>
          <w:sz w:val="22"/>
          <w:szCs w:val="22"/>
          <w:lang w:val="en-AU"/>
        </w:rPr>
        <w:t xml:space="preserve">. Council staff have assessed the development and are satisfied that it will not have a significant impact upon any threatened species. </w:t>
      </w:r>
      <w:r>
        <w:rPr>
          <w:rFonts w:cs="Arial"/>
          <w:sz w:val="22"/>
          <w:szCs w:val="22"/>
          <w:lang w:val="en-AU"/>
        </w:rPr>
        <w:t>It is noted that the development is largely confined to an existing hardstand area occupied by an existing depot.</w:t>
      </w:r>
    </w:p>
    <w:p w14:paraId="30BF45A6" w14:textId="77777777" w:rsidR="00442C4D" w:rsidRPr="00E712B9" w:rsidRDefault="00442C4D" w:rsidP="00442C4D">
      <w:pPr>
        <w:jc w:val="both"/>
        <w:rPr>
          <w:rFonts w:cs="Arial"/>
          <w:sz w:val="22"/>
          <w:szCs w:val="22"/>
        </w:rPr>
      </w:pPr>
    </w:p>
    <w:p w14:paraId="34DFCC91" w14:textId="77777777" w:rsidR="00442C4D" w:rsidRPr="008E7715" w:rsidRDefault="00442C4D" w:rsidP="00442C4D">
      <w:pPr>
        <w:tabs>
          <w:tab w:val="left" w:pos="540"/>
        </w:tabs>
        <w:jc w:val="both"/>
        <w:rPr>
          <w:rFonts w:cs="Arial"/>
          <w:sz w:val="22"/>
          <w:szCs w:val="22"/>
        </w:rPr>
      </w:pPr>
      <w:r>
        <w:rPr>
          <w:rFonts w:cs="Arial"/>
          <w:b/>
          <w:i/>
          <w:sz w:val="22"/>
          <w:szCs w:val="22"/>
        </w:rPr>
        <w:t>(c)</w:t>
      </w:r>
      <w:r>
        <w:rPr>
          <w:rFonts w:cs="Arial"/>
          <w:b/>
          <w:i/>
          <w:sz w:val="22"/>
          <w:szCs w:val="22"/>
        </w:rPr>
        <w:tab/>
        <w:t>t</w:t>
      </w:r>
      <w:r w:rsidRPr="008E7715">
        <w:rPr>
          <w:rFonts w:cs="Arial"/>
          <w:b/>
          <w:i/>
          <w:sz w:val="22"/>
          <w:szCs w:val="22"/>
        </w:rPr>
        <w:t>he suitability of the site</w:t>
      </w:r>
      <w:r>
        <w:rPr>
          <w:rFonts w:cs="Arial"/>
          <w:b/>
          <w:i/>
          <w:sz w:val="22"/>
          <w:szCs w:val="22"/>
        </w:rPr>
        <w:t xml:space="preserve"> for the development</w:t>
      </w:r>
    </w:p>
    <w:p w14:paraId="08B7B9A9" w14:textId="77777777" w:rsidR="00442C4D" w:rsidRPr="008E7715" w:rsidRDefault="00442C4D" w:rsidP="00442C4D">
      <w:pPr>
        <w:jc w:val="both"/>
        <w:rPr>
          <w:rFonts w:cs="Arial"/>
          <w:sz w:val="22"/>
          <w:szCs w:val="22"/>
        </w:rPr>
      </w:pPr>
    </w:p>
    <w:p w14:paraId="0B5A39DA" w14:textId="77777777" w:rsidR="00442C4D" w:rsidRPr="00545B9F" w:rsidRDefault="00442C4D" w:rsidP="00442C4D">
      <w:pPr>
        <w:jc w:val="both"/>
        <w:rPr>
          <w:rFonts w:cs="Arial"/>
          <w:sz w:val="22"/>
          <w:szCs w:val="22"/>
        </w:rPr>
      </w:pPr>
      <w:r w:rsidRPr="00545B9F">
        <w:rPr>
          <w:rFonts w:cs="Arial"/>
          <w:sz w:val="22"/>
          <w:szCs w:val="22"/>
        </w:rPr>
        <w:t xml:space="preserve">As demonstrated by the above assessment, the site </w:t>
      </w:r>
      <w:proofErr w:type="gramStart"/>
      <w:r w:rsidRPr="00545B9F">
        <w:rPr>
          <w:rFonts w:cs="Arial"/>
          <w:sz w:val="22"/>
          <w:szCs w:val="22"/>
        </w:rPr>
        <w:t>is considered to be</w:t>
      </w:r>
      <w:proofErr w:type="gramEnd"/>
      <w:r w:rsidRPr="00545B9F">
        <w:rPr>
          <w:rFonts w:cs="Arial"/>
          <w:sz w:val="22"/>
          <w:szCs w:val="22"/>
        </w:rPr>
        <w:t xml:space="preserve"> suitable for the development.</w:t>
      </w:r>
    </w:p>
    <w:p w14:paraId="1F6A0F2D" w14:textId="77777777" w:rsidR="00442C4D" w:rsidRPr="008E7715" w:rsidRDefault="00442C4D" w:rsidP="00442C4D">
      <w:pPr>
        <w:jc w:val="both"/>
        <w:rPr>
          <w:rFonts w:cs="Arial"/>
          <w:sz w:val="22"/>
          <w:szCs w:val="22"/>
        </w:rPr>
      </w:pPr>
    </w:p>
    <w:p w14:paraId="42D506EA" w14:textId="77777777" w:rsidR="00442C4D" w:rsidRPr="008E7715" w:rsidRDefault="00442C4D" w:rsidP="00442C4D">
      <w:pPr>
        <w:tabs>
          <w:tab w:val="left" w:pos="567"/>
        </w:tabs>
        <w:jc w:val="both"/>
        <w:rPr>
          <w:rFonts w:cs="Arial"/>
          <w:sz w:val="22"/>
          <w:szCs w:val="22"/>
        </w:rPr>
      </w:pPr>
      <w:r>
        <w:rPr>
          <w:rFonts w:cs="Arial"/>
          <w:b/>
          <w:i/>
          <w:sz w:val="22"/>
          <w:szCs w:val="22"/>
        </w:rPr>
        <w:t>(d)</w:t>
      </w:r>
      <w:r>
        <w:rPr>
          <w:rFonts w:cs="Arial"/>
          <w:b/>
          <w:i/>
          <w:sz w:val="22"/>
          <w:szCs w:val="22"/>
        </w:rPr>
        <w:tab/>
        <w:t>a</w:t>
      </w:r>
      <w:r w:rsidRPr="008E7715">
        <w:rPr>
          <w:rFonts w:cs="Arial"/>
          <w:b/>
          <w:i/>
          <w:sz w:val="22"/>
          <w:szCs w:val="22"/>
        </w:rPr>
        <w:t>ny submissions made in a</w:t>
      </w:r>
      <w:r>
        <w:rPr>
          <w:rFonts w:cs="Arial"/>
          <w:b/>
          <w:i/>
          <w:sz w:val="22"/>
          <w:szCs w:val="22"/>
        </w:rPr>
        <w:t>ccordance with this Act or the r</w:t>
      </w:r>
      <w:r w:rsidRPr="008E7715">
        <w:rPr>
          <w:rFonts w:cs="Arial"/>
          <w:b/>
          <w:i/>
          <w:sz w:val="22"/>
          <w:szCs w:val="22"/>
        </w:rPr>
        <w:t>egulations</w:t>
      </w:r>
    </w:p>
    <w:p w14:paraId="0177297C" w14:textId="77777777" w:rsidR="00442C4D" w:rsidRPr="008E7715" w:rsidRDefault="00442C4D" w:rsidP="00442C4D">
      <w:pPr>
        <w:jc w:val="both"/>
        <w:rPr>
          <w:rFonts w:cs="Arial"/>
          <w:sz w:val="22"/>
          <w:szCs w:val="22"/>
        </w:rPr>
      </w:pPr>
    </w:p>
    <w:p w14:paraId="537F31CB" w14:textId="77777777" w:rsidR="00442C4D" w:rsidRDefault="00442C4D" w:rsidP="00442C4D">
      <w:pPr>
        <w:jc w:val="both"/>
        <w:rPr>
          <w:rFonts w:cs="Arial"/>
          <w:sz w:val="22"/>
          <w:szCs w:val="22"/>
        </w:rPr>
      </w:pPr>
      <w:r>
        <w:rPr>
          <w:rFonts w:cs="Arial"/>
          <w:sz w:val="22"/>
          <w:szCs w:val="22"/>
        </w:rPr>
        <w:t xml:space="preserve">The DA was publicly </w:t>
      </w:r>
      <w:r w:rsidRPr="00DB6A14">
        <w:rPr>
          <w:rFonts w:cs="Arial"/>
          <w:sz w:val="22"/>
          <w:szCs w:val="22"/>
        </w:rPr>
        <w:t>exhi</w:t>
      </w:r>
      <w:r>
        <w:rPr>
          <w:rFonts w:cs="Arial"/>
          <w:sz w:val="22"/>
          <w:szCs w:val="22"/>
        </w:rPr>
        <w:t>bited for a period of 14</w:t>
      </w:r>
      <w:r w:rsidRPr="00DB6A14">
        <w:rPr>
          <w:rFonts w:cs="Arial"/>
          <w:sz w:val="22"/>
          <w:szCs w:val="22"/>
        </w:rPr>
        <w:t xml:space="preserve"> days</w:t>
      </w:r>
      <w:r>
        <w:rPr>
          <w:rFonts w:cs="Arial"/>
          <w:sz w:val="22"/>
          <w:szCs w:val="22"/>
        </w:rPr>
        <w:t xml:space="preserve"> in accordance with Camden Development Control Plan 2011</w:t>
      </w:r>
      <w:r w:rsidRPr="00DB6A14">
        <w:rPr>
          <w:rFonts w:cs="Arial"/>
          <w:sz w:val="22"/>
          <w:szCs w:val="22"/>
        </w:rPr>
        <w:t xml:space="preserve">. </w:t>
      </w:r>
      <w:r>
        <w:rPr>
          <w:rFonts w:cs="Arial"/>
          <w:sz w:val="22"/>
          <w:szCs w:val="22"/>
        </w:rPr>
        <w:t>The exhibition period was from the 5</w:t>
      </w:r>
      <w:r w:rsidRPr="00E95FD0">
        <w:rPr>
          <w:rFonts w:cs="Arial"/>
          <w:sz w:val="22"/>
          <w:szCs w:val="22"/>
          <w:vertAlign w:val="superscript"/>
        </w:rPr>
        <w:t>th</w:t>
      </w:r>
      <w:r>
        <w:rPr>
          <w:rFonts w:cs="Arial"/>
          <w:sz w:val="22"/>
          <w:szCs w:val="22"/>
        </w:rPr>
        <w:t xml:space="preserve"> to the 18</w:t>
      </w:r>
      <w:r w:rsidRPr="00E95FD0">
        <w:rPr>
          <w:rFonts w:cs="Arial"/>
          <w:sz w:val="22"/>
          <w:szCs w:val="22"/>
          <w:vertAlign w:val="superscript"/>
        </w:rPr>
        <w:t>th</w:t>
      </w:r>
      <w:r>
        <w:rPr>
          <w:rFonts w:cs="Arial"/>
          <w:sz w:val="22"/>
          <w:szCs w:val="22"/>
        </w:rPr>
        <w:t xml:space="preserve"> of July 2019. No submissions were received.</w:t>
      </w:r>
    </w:p>
    <w:p w14:paraId="51A617FB" w14:textId="77777777" w:rsidR="00442C4D" w:rsidRDefault="00442C4D" w:rsidP="00442C4D">
      <w:pPr>
        <w:tabs>
          <w:tab w:val="left" w:pos="540"/>
        </w:tabs>
        <w:jc w:val="both"/>
        <w:rPr>
          <w:rFonts w:cs="Arial"/>
          <w:b/>
          <w:i/>
          <w:sz w:val="22"/>
          <w:szCs w:val="22"/>
        </w:rPr>
      </w:pPr>
    </w:p>
    <w:p w14:paraId="6BF2D850" w14:textId="2AC66FE2" w:rsidR="00442C4D" w:rsidRPr="008E7715" w:rsidRDefault="00442C4D" w:rsidP="00442C4D">
      <w:pPr>
        <w:tabs>
          <w:tab w:val="left" w:pos="540"/>
        </w:tabs>
        <w:jc w:val="both"/>
        <w:rPr>
          <w:rFonts w:cs="Arial"/>
          <w:sz w:val="22"/>
          <w:szCs w:val="22"/>
        </w:rPr>
      </w:pPr>
      <w:r>
        <w:rPr>
          <w:rFonts w:cs="Arial"/>
          <w:b/>
          <w:i/>
          <w:sz w:val="22"/>
          <w:szCs w:val="22"/>
        </w:rPr>
        <w:t>(e)</w:t>
      </w:r>
      <w:r>
        <w:rPr>
          <w:rFonts w:cs="Arial"/>
          <w:b/>
          <w:i/>
          <w:sz w:val="22"/>
          <w:szCs w:val="22"/>
        </w:rPr>
        <w:tab/>
        <w:t>t</w:t>
      </w:r>
      <w:r w:rsidRPr="008E7715">
        <w:rPr>
          <w:rFonts w:cs="Arial"/>
          <w:b/>
          <w:i/>
          <w:sz w:val="22"/>
          <w:szCs w:val="22"/>
        </w:rPr>
        <w:t>he public interest</w:t>
      </w:r>
    </w:p>
    <w:p w14:paraId="5E6176FD" w14:textId="77777777" w:rsidR="00442C4D" w:rsidRPr="008E7715" w:rsidRDefault="00442C4D" w:rsidP="00442C4D">
      <w:pPr>
        <w:jc w:val="both"/>
        <w:rPr>
          <w:rFonts w:cs="Arial"/>
          <w:sz w:val="22"/>
          <w:szCs w:val="22"/>
        </w:rPr>
      </w:pPr>
    </w:p>
    <w:p w14:paraId="5C1EA08D" w14:textId="77777777" w:rsidR="00442C4D" w:rsidRPr="00B06B78" w:rsidRDefault="00442C4D" w:rsidP="00442C4D">
      <w:pPr>
        <w:jc w:val="both"/>
        <w:rPr>
          <w:rFonts w:cs="Arial"/>
          <w:sz w:val="22"/>
          <w:szCs w:val="22"/>
        </w:rPr>
      </w:pPr>
      <w:r w:rsidRPr="00393566">
        <w:rPr>
          <w:rFonts w:cs="Arial"/>
          <w:sz w:val="22"/>
          <w:szCs w:val="22"/>
        </w:rPr>
        <w:t xml:space="preserve">The public interest is served through the detailed assessment of this DA under the </w:t>
      </w:r>
      <w:r w:rsidRPr="00111280">
        <w:rPr>
          <w:rFonts w:cs="Arial"/>
          <w:i/>
          <w:sz w:val="22"/>
          <w:szCs w:val="22"/>
        </w:rPr>
        <w:t>Environmental Planning and Assessment Act 1979</w:t>
      </w:r>
      <w:r w:rsidRPr="00393566">
        <w:rPr>
          <w:rFonts w:cs="Arial"/>
          <w:sz w:val="22"/>
          <w:szCs w:val="22"/>
        </w:rPr>
        <w:t>,</w:t>
      </w:r>
      <w:r>
        <w:rPr>
          <w:rFonts w:cs="Arial"/>
          <w:sz w:val="22"/>
          <w:szCs w:val="22"/>
        </w:rPr>
        <w:t xml:space="preserve"> the</w:t>
      </w:r>
      <w:r w:rsidRPr="00393566">
        <w:rPr>
          <w:rFonts w:cs="Arial"/>
          <w:sz w:val="22"/>
          <w:szCs w:val="22"/>
        </w:rPr>
        <w:t xml:space="preserve"> </w:t>
      </w:r>
      <w:r w:rsidRPr="000E0C52">
        <w:rPr>
          <w:rFonts w:cs="Arial"/>
          <w:i/>
          <w:sz w:val="22"/>
          <w:szCs w:val="22"/>
        </w:rPr>
        <w:t>Environmental Planning and Assessment Regulation 2000</w:t>
      </w:r>
      <w:r>
        <w:rPr>
          <w:rFonts w:cs="Arial"/>
          <w:sz w:val="22"/>
          <w:szCs w:val="22"/>
        </w:rPr>
        <w:t>, environmental planning instruments, development control p</w:t>
      </w:r>
      <w:r w:rsidRPr="00393566">
        <w:rPr>
          <w:rFonts w:cs="Arial"/>
          <w:sz w:val="22"/>
          <w:szCs w:val="22"/>
        </w:rPr>
        <w:t>lans and policies. Based on the above assessment, the development is consistent with the public interest</w:t>
      </w:r>
      <w:r>
        <w:rPr>
          <w:rFonts w:cs="Arial"/>
          <w:sz w:val="22"/>
          <w:szCs w:val="22"/>
        </w:rPr>
        <w:t>.</w:t>
      </w:r>
    </w:p>
    <w:p w14:paraId="1E02167E" w14:textId="77777777" w:rsidR="00442C4D" w:rsidRDefault="00442C4D" w:rsidP="00442C4D">
      <w:pPr>
        <w:tabs>
          <w:tab w:val="left" w:pos="-1440"/>
          <w:tab w:val="left" w:pos="0"/>
        </w:tabs>
        <w:jc w:val="both"/>
        <w:rPr>
          <w:rFonts w:cs="Arial"/>
          <w:b/>
          <w:color w:val="000080"/>
          <w:sz w:val="22"/>
          <w:szCs w:val="22"/>
          <w:u w:val="single"/>
        </w:rPr>
      </w:pPr>
    </w:p>
    <w:p w14:paraId="5125AE5F" w14:textId="77777777" w:rsidR="00442C4D" w:rsidRPr="00053CA4" w:rsidRDefault="00442C4D" w:rsidP="00442C4D">
      <w:pPr>
        <w:tabs>
          <w:tab w:val="left" w:pos="-1440"/>
          <w:tab w:val="left" w:pos="0"/>
        </w:tabs>
        <w:jc w:val="both"/>
        <w:rPr>
          <w:rFonts w:cs="Arial"/>
          <w:color w:val="000080"/>
          <w:sz w:val="22"/>
          <w:szCs w:val="22"/>
        </w:rPr>
      </w:pPr>
      <w:r w:rsidRPr="00053CA4">
        <w:rPr>
          <w:rFonts w:cs="Arial"/>
          <w:b/>
          <w:color w:val="000080"/>
          <w:sz w:val="22"/>
          <w:szCs w:val="22"/>
          <w:u w:val="single"/>
        </w:rPr>
        <w:t>EXTERNAL REFERRALS</w:t>
      </w:r>
    </w:p>
    <w:p w14:paraId="2D9F611B" w14:textId="77777777" w:rsidR="00442C4D" w:rsidRPr="00053CA4" w:rsidRDefault="00442C4D" w:rsidP="00442C4D">
      <w:pPr>
        <w:tabs>
          <w:tab w:val="left" w:pos="-1440"/>
          <w:tab w:val="left" w:pos="0"/>
        </w:tabs>
        <w:jc w:val="both"/>
        <w:rPr>
          <w:rFonts w:cs="Arial"/>
          <w:sz w:val="22"/>
          <w:szCs w:val="22"/>
        </w:rPr>
      </w:pPr>
    </w:p>
    <w:p w14:paraId="565D268B" w14:textId="77777777" w:rsidR="00442C4D" w:rsidRDefault="00442C4D" w:rsidP="00442C4D">
      <w:pPr>
        <w:tabs>
          <w:tab w:val="left" w:pos="-1440"/>
          <w:tab w:val="left" w:pos="0"/>
        </w:tabs>
        <w:jc w:val="both"/>
        <w:rPr>
          <w:rFonts w:cs="Arial"/>
          <w:sz w:val="22"/>
          <w:szCs w:val="22"/>
        </w:rPr>
      </w:pPr>
      <w:r w:rsidRPr="00053CA4">
        <w:rPr>
          <w:rFonts w:cs="Arial"/>
          <w:sz w:val="22"/>
          <w:szCs w:val="22"/>
        </w:rPr>
        <w:t xml:space="preserve">The external referrals undertaken for this DA are </w:t>
      </w:r>
      <w:proofErr w:type="spellStart"/>
      <w:r w:rsidRPr="00053CA4">
        <w:rPr>
          <w:rFonts w:cs="Arial"/>
          <w:sz w:val="22"/>
          <w:szCs w:val="22"/>
        </w:rPr>
        <w:t>summarised</w:t>
      </w:r>
      <w:proofErr w:type="spellEnd"/>
      <w:r w:rsidRPr="00053CA4">
        <w:rPr>
          <w:rFonts w:cs="Arial"/>
          <w:sz w:val="22"/>
          <w:szCs w:val="22"/>
        </w:rPr>
        <w:t xml:space="preserve"> in the following table:</w:t>
      </w:r>
    </w:p>
    <w:p w14:paraId="4E9C8540" w14:textId="77777777" w:rsidR="00442C4D" w:rsidRDefault="00442C4D" w:rsidP="00442C4D">
      <w:pPr>
        <w:tabs>
          <w:tab w:val="left" w:pos="-1440"/>
          <w:tab w:val="left" w:pos="0"/>
        </w:tabs>
        <w:jc w:val="both"/>
        <w:rPr>
          <w:rFonts w:cs="Arial"/>
          <w:sz w:val="22"/>
          <w:szCs w:val="22"/>
        </w:rPr>
      </w:pPr>
    </w:p>
    <w:tbl>
      <w:tblPr>
        <w:tblStyle w:val="TableGrid"/>
        <w:tblW w:w="0" w:type="auto"/>
        <w:tblInd w:w="108" w:type="dxa"/>
        <w:tblLook w:val="04A0" w:firstRow="1" w:lastRow="0" w:firstColumn="1" w:lastColumn="0" w:noHBand="0" w:noVBand="1"/>
      </w:tblPr>
      <w:tblGrid>
        <w:gridCol w:w="2647"/>
        <w:gridCol w:w="5547"/>
      </w:tblGrid>
      <w:tr w:rsidR="00442C4D" w14:paraId="2BBA2169" w14:textId="77777777" w:rsidTr="00E20B6A">
        <w:tc>
          <w:tcPr>
            <w:tcW w:w="2647" w:type="dxa"/>
            <w:shd w:val="clear" w:color="auto" w:fill="BFBFBF" w:themeFill="background1" w:themeFillShade="BF"/>
          </w:tcPr>
          <w:p w14:paraId="65B0D186" w14:textId="77777777" w:rsidR="00442C4D" w:rsidRPr="00AF6247" w:rsidRDefault="00442C4D" w:rsidP="00E20B6A">
            <w:pPr>
              <w:tabs>
                <w:tab w:val="left" w:pos="-1440"/>
                <w:tab w:val="left" w:pos="0"/>
              </w:tabs>
              <w:spacing w:before="60" w:after="60"/>
              <w:jc w:val="center"/>
              <w:rPr>
                <w:rFonts w:cs="Arial"/>
                <w:b/>
                <w:sz w:val="22"/>
                <w:szCs w:val="22"/>
              </w:rPr>
            </w:pPr>
            <w:r w:rsidRPr="00AF6247">
              <w:rPr>
                <w:rFonts w:cs="Arial"/>
                <w:b/>
                <w:sz w:val="22"/>
                <w:szCs w:val="22"/>
              </w:rPr>
              <w:t>External Referral</w:t>
            </w:r>
          </w:p>
        </w:tc>
        <w:tc>
          <w:tcPr>
            <w:tcW w:w="5547" w:type="dxa"/>
            <w:shd w:val="clear" w:color="auto" w:fill="BFBFBF" w:themeFill="background1" w:themeFillShade="BF"/>
          </w:tcPr>
          <w:p w14:paraId="4B62E363" w14:textId="77777777" w:rsidR="00442C4D" w:rsidRPr="00AF6247" w:rsidRDefault="00442C4D" w:rsidP="00E20B6A">
            <w:pPr>
              <w:tabs>
                <w:tab w:val="left" w:pos="-1440"/>
                <w:tab w:val="left" w:pos="0"/>
              </w:tabs>
              <w:spacing w:before="60" w:after="60"/>
              <w:jc w:val="center"/>
              <w:rPr>
                <w:rFonts w:cs="Arial"/>
                <w:b/>
                <w:sz w:val="22"/>
                <w:szCs w:val="22"/>
              </w:rPr>
            </w:pPr>
            <w:r w:rsidRPr="00AF6247">
              <w:rPr>
                <w:rFonts w:cs="Arial"/>
                <w:b/>
                <w:sz w:val="22"/>
                <w:szCs w:val="22"/>
              </w:rPr>
              <w:t>Response</w:t>
            </w:r>
          </w:p>
        </w:tc>
      </w:tr>
      <w:tr w:rsidR="00442C4D" w14:paraId="55745F06" w14:textId="77777777" w:rsidTr="00E20B6A">
        <w:tc>
          <w:tcPr>
            <w:tcW w:w="2647" w:type="dxa"/>
          </w:tcPr>
          <w:p w14:paraId="1EA087D2" w14:textId="4B3E8F4E" w:rsidR="00442C4D" w:rsidRDefault="00442C4D" w:rsidP="00E20B6A">
            <w:pPr>
              <w:tabs>
                <w:tab w:val="left" w:pos="-1440"/>
                <w:tab w:val="left" w:pos="0"/>
              </w:tabs>
              <w:spacing w:before="60" w:after="60"/>
              <w:rPr>
                <w:rFonts w:cs="Arial"/>
                <w:sz w:val="22"/>
                <w:szCs w:val="22"/>
              </w:rPr>
            </w:pPr>
            <w:r>
              <w:rPr>
                <w:rFonts w:cs="Arial"/>
                <w:sz w:val="22"/>
                <w:szCs w:val="22"/>
              </w:rPr>
              <w:t>Roads and Maritime Services</w:t>
            </w:r>
            <w:r w:rsidR="00A3663F">
              <w:rPr>
                <w:rFonts w:cs="Arial"/>
                <w:sz w:val="22"/>
                <w:szCs w:val="22"/>
              </w:rPr>
              <w:t xml:space="preserve"> (RMS)</w:t>
            </w:r>
          </w:p>
        </w:tc>
        <w:tc>
          <w:tcPr>
            <w:tcW w:w="5547" w:type="dxa"/>
          </w:tcPr>
          <w:p w14:paraId="0F87527E" w14:textId="20BA3E44" w:rsidR="00442C4D" w:rsidRDefault="00442C4D" w:rsidP="00E20B6A">
            <w:pPr>
              <w:tabs>
                <w:tab w:val="left" w:pos="-1440"/>
                <w:tab w:val="left" w:pos="0"/>
              </w:tabs>
              <w:spacing w:before="60" w:after="60"/>
              <w:rPr>
                <w:rFonts w:cs="Arial"/>
                <w:sz w:val="22"/>
                <w:szCs w:val="22"/>
              </w:rPr>
            </w:pPr>
            <w:r>
              <w:rPr>
                <w:rFonts w:cs="Arial"/>
                <w:sz w:val="22"/>
                <w:szCs w:val="22"/>
              </w:rPr>
              <w:t>No objections</w:t>
            </w:r>
            <w:r w:rsidR="00A3663F">
              <w:rPr>
                <w:rFonts w:cs="Arial"/>
                <w:sz w:val="22"/>
                <w:szCs w:val="22"/>
              </w:rPr>
              <w:t>, subject to condition regarding vehicular entrances and exits.</w:t>
            </w:r>
          </w:p>
        </w:tc>
      </w:tr>
    </w:tbl>
    <w:p w14:paraId="6C6E4C4F" w14:textId="77777777" w:rsidR="00442C4D" w:rsidRDefault="00442C4D" w:rsidP="00442C4D">
      <w:pPr>
        <w:tabs>
          <w:tab w:val="left" w:pos="-1440"/>
          <w:tab w:val="left" w:pos="0"/>
        </w:tabs>
        <w:jc w:val="both"/>
        <w:rPr>
          <w:rFonts w:cs="Arial"/>
          <w:sz w:val="22"/>
          <w:szCs w:val="22"/>
        </w:rPr>
      </w:pPr>
    </w:p>
    <w:p w14:paraId="5E725873" w14:textId="4D4116BD" w:rsidR="00442C4D" w:rsidRDefault="00A20FEF" w:rsidP="00442C4D">
      <w:pPr>
        <w:jc w:val="both"/>
        <w:rPr>
          <w:rFonts w:cs="Arial"/>
          <w:sz w:val="22"/>
          <w:szCs w:val="22"/>
        </w:rPr>
      </w:pPr>
      <w:r w:rsidRPr="00BE1B59">
        <w:rPr>
          <w:rFonts w:cs="Arial"/>
          <w:sz w:val="22"/>
          <w:szCs w:val="22"/>
        </w:rPr>
        <w:t>A</w:t>
      </w:r>
      <w:r>
        <w:rPr>
          <w:rFonts w:cs="Arial"/>
          <w:sz w:val="22"/>
          <w:szCs w:val="22"/>
        </w:rPr>
        <w:t xml:space="preserve">n appropriate </w:t>
      </w:r>
      <w:r w:rsidR="00442C4D" w:rsidRPr="00BE1B59">
        <w:rPr>
          <w:rFonts w:cs="Arial"/>
          <w:sz w:val="22"/>
          <w:szCs w:val="22"/>
        </w:rPr>
        <w:t>condition</w:t>
      </w:r>
      <w:r>
        <w:rPr>
          <w:rFonts w:cs="Arial"/>
          <w:sz w:val="22"/>
          <w:szCs w:val="22"/>
        </w:rPr>
        <w:t xml:space="preserve"> is included in the recommended conditions that deals with the</w:t>
      </w:r>
      <w:r w:rsidR="00442C4D" w:rsidRPr="00BE1B59">
        <w:rPr>
          <w:rFonts w:cs="Arial"/>
          <w:sz w:val="22"/>
          <w:szCs w:val="22"/>
        </w:rPr>
        <w:t xml:space="preserve"> </w:t>
      </w:r>
      <w:r w:rsidR="00A3663F">
        <w:rPr>
          <w:rFonts w:cs="Arial"/>
          <w:sz w:val="22"/>
          <w:szCs w:val="22"/>
        </w:rPr>
        <w:t xml:space="preserve">RMS </w:t>
      </w:r>
      <w:r w:rsidR="00442C4D" w:rsidRPr="00BE1B59">
        <w:rPr>
          <w:rFonts w:cs="Arial"/>
          <w:sz w:val="22"/>
          <w:szCs w:val="22"/>
        </w:rPr>
        <w:t>recommendations.</w:t>
      </w:r>
    </w:p>
    <w:p w14:paraId="63B82764" w14:textId="77777777" w:rsidR="00442C4D" w:rsidRPr="00BC10B2" w:rsidRDefault="00442C4D" w:rsidP="00442C4D">
      <w:pPr>
        <w:jc w:val="both"/>
        <w:rPr>
          <w:rFonts w:cs="Arial"/>
          <w:bCs/>
          <w:sz w:val="22"/>
          <w:szCs w:val="22"/>
          <w:lang w:val="en-AU"/>
        </w:rPr>
      </w:pPr>
    </w:p>
    <w:p w14:paraId="2ACC0B95" w14:textId="77777777" w:rsidR="00442C4D" w:rsidRPr="00164032" w:rsidRDefault="00442C4D" w:rsidP="00442C4D">
      <w:pPr>
        <w:jc w:val="both"/>
        <w:rPr>
          <w:rFonts w:cs="Arial"/>
          <w:b/>
          <w:bCs/>
          <w:color w:val="000080"/>
          <w:sz w:val="22"/>
          <w:szCs w:val="22"/>
          <w:u w:val="single"/>
          <w:lang w:val="en-AU"/>
        </w:rPr>
      </w:pPr>
      <w:r>
        <w:rPr>
          <w:rFonts w:cs="Arial"/>
          <w:b/>
          <w:bCs/>
          <w:color w:val="000080"/>
          <w:sz w:val="22"/>
          <w:szCs w:val="22"/>
          <w:u w:val="single"/>
          <w:lang w:val="en-AU"/>
        </w:rPr>
        <w:t>FINANCIAL IMPLICATIONS</w:t>
      </w:r>
    </w:p>
    <w:p w14:paraId="70E52E50" w14:textId="77777777" w:rsidR="00442C4D" w:rsidRPr="00210926" w:rsidRDefault="00442C4D" w:rsidP="00442C4D">
      <w:pPr>
        <w:tabs>
          <w:tab w:val="left" w:pos="0"/>
          <w:tab w:val="left" w:pos="9540"/>
        </w:tabs>
        <w:autoSpaceDE w:val="0"/>
        <w:autoSpaceDN w:val="0"/>
        <w:adjustRightInd w:val="0"/>
        <w:spacing w:line="240" w:lineRule="atLeast"/>
        <w:jc w:val="both"/>
        <w:rPr>
          <w:rFonts w:cs="Arial"/>
          <w:bCs/>
          <w:color w:val="000080"/>
          <w:sz w:val="22"/>
          <w:szCs w:val="22"/>
          <w:lang w:val="en-AU"/>
        </w:rPr>
      </w:pPr>
    </w:p>
    <w:p w14:paraId="232EB571" w14:textId="77777777" w:rsidR="00442C4D" w:rsidRPr="00210926" w:rsidRDefault="00442C4D" w:rsidP="00442C4D">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This matter has no direct financial implications for Council.</w:t>
      </w:r>
    </w:p>
    <w:p w14:paraId="51F365A0" w14:textId="77777777" w:rsidR="00442C4D" w:rsidRDefault="00442C4D" w:rsidP="00442C4D">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018E8019" w14:textId="77777777" w:rsidR="00442C4D" w:rsidRPr="00164032" w:rsidRDefault="00442C4D" w:rsidP="00442C4D">
      <w:pPr>
        <w:jc w:val="both"/>
        <w:rPr>
          <w:rFonts w:cs="Arial"/>
          <w:b/>
          <w:bCs/>
          <w:color w:val="000080"/>
          <w:sz w:val="22"/>
          <w:szCs w:val="22"/>
          <w:u w:val="single"/>
          <w:lang w:val="en-AU"/>
        </w:rPr>
      </w:pPr>
      <w:r w:rsidRPr="00164032">
        <w:rPr>
          <w:rFonts w:cs="Arial"/>
          <w:b/>
          <w:bCs/>
          <w:color w:val="000080"/>
          <w:sz w:val="22"/>
          <w:szCs w:val="22"/>
          <w:u w:val="single"/>
          <w:lang w:val="en-AU"/>
        </w:rPr>
        <w:t>CONCLUSION</w:t>
      </w:r>
    </w:p>
    <w:p w14:paraId="52D4F1CF" w14:textId="77777777" w:rsidR="00442C4D" w:rsidRPr="00164032" w:rsidRDefault="00442C4D" w:rsidP="00442C4D">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4E4D6AEA" w14:textId="77777777" w:rsidR="00442C4D" w:rsidRDefault="00442C4D" w:rsidP="00442C4D">
      <w:pPr>
        <w:widowControl w:val="0"/>
        <w:tabs>
          <w:tab w:val="left" w:pos="720"/>
          <w:tab w:val="center" w:pos="4153"/>
          <w:tab w:val="right" w:pos="8306"/>
        </w:tabs>
        <w:snapToGrid w:val="0"/>
        <w:jc w:val="both"/>
        <w:rPr>
          <w:rFonts w:cs="Arial"/>
          <w:sz w:val="22"/>
          <w:szCs w:val="22"/>
        </w:rPr>
      </w:pPr>
      <w:r w:rsidRPr="00A128EA">
        <w:rPr>
          <w:rFonts w:cs="Arial"/>
          <w:sz w:val="22"/>
          <w:szCs w:val="22"/>
        </w:rPr>
        <w:t xml:space="preserve">The DA has been assessed in accordance with Section </w:t>
      </w:r>
      <w:r>
        <w:rPr>
          <w:rFonts w:cs="Arial"/>
          <w:sz w:val="22"/>
          <w:szCs w:val="22"/>
        </w:rPr>
        <w:t>4.15</w:t>
      </w:r>
      <w:r w:rsidRPr="00A128EA">
        <w:rPr>
          <w:rFonts w:cs="Arial"/>
          <w:sz w:val="22"/>
          <w:szCs w:val="22"/>
        </w:rPr>
        <w:t xml:space="preserve">(1) of the </w:t>
      </w:r>
      <w:r w:rsidRPr="00A128EA">
        <w:rPr>
          <w:rFonts w:cs="Arial"/>
          <w:i/>
          <w:sz w:val="22"/>
          <w:szCs w:val="22"/>
        </w:rPr>
        <w:t xml:space="preserve">Environmental Planning and Assessment Act 1979 </w:t>
      </w:r>
      <w:r w:rsidRPr="00A128EA">
        <w:rPr>
          <w:rFonts w:cs="Arial"/>
          <w:sz w:val="22"/>
          <w:szCs w:val="22"/>
        </w:rPr>
        <w:t>and all relevant instruments, plans and polic</w:t>
      </w:r>
      <w:r>
        <w:rPr>
          <w:rFonts w:cs="Arial"/>
          <w:sz w:val="22"/>
          <w:szCs w:val="22"/>
        </w:rPr>
        <w:t>ies. The DA</w:t>
      </w:r>
      <w:r w:rsidRPr="00A128EA">
        <w:rPr>
          <w:rFonts w:cs="Arial"/>
          <w:sz w:val="22"/>
          <w:szCs w:val="22"/>
        </w:rPr>
        <w:t xml:space="preserve"> is recommended for approval subject to the conditions </w:t>
      </w:r>
      <w:r>
        <w:rPr>
          <w:rFonts w:cs="Arial"/>
          <w:sz w:val="22"/>
          <w:szCs w:val="22"/>
        </w:rPr>
        <w:t>attached to</w:t>
      </w:r>
      <w:r w:rsidRPr="00A128EA">
        <w:rPr>
          <w:rFonts w:cs="Arial"/>
          <w:sz w:val="22"/>
          <w:szCs w:val="22"/>
        </w:rPr>
        <w:t xml:space="preserve"> this report.</w:t>
      </w:r>
    </w:p>
    <w:p w14:paraId="0B0B7AB6" w14:textId="77777777" w:rsidR="00442C4D" w:rsidRPr="00F00B15" w:rsidRDefault="00442C4D" w:rsidP="00442C4D">
      <w:pPr>
        <w:widowControl w:val="0"/>
        <w:tabs>
          <w:tab w:val="left" w:pos="720"/>
          <w:tab w:val="center" w:pos="4153"/>
          <w:tab w:val="right" w:pos="8306"/>
        </w:tabs>
        <w:snapToGrid w:val="0"/>
        <w:jc w:val="both"/>
        <w:rPr>
          <w:rFonts w:cs="Arial"/>
          <w:sz w:val="22"/>
          <w:szCs w:val="22"/>
        </w:rPr>
      </w:pPr>
    </w:p>
    <w:p w14:paraId="526F5A94" w14:textId="77777777" w:rsidR="00442C4D" w:rsidRPr="00C8585B" w:rsidRDefault="00442C4D" w:rsidP="00442C4D">
      <w:pPr>
        <w:spacing w:after="240"/>
        <w:jc w:val="both"/>
        <w:rPr>
          <w:rFonts w:cs="Arial"/>
          <w:b/>
          <w:bCs/>
          <w:color w:val="000081"/>
          <w:sz w:val="22"/>
          <w:szCs w:val="22"/>
          <w:u w:val="single"/>
        </w:rPr>
      </w:pPr>
      <w:r w:rsidRPr="00C8585B">
        <w:rPr>
          <w:rFonts w:cs="Arial"/>
          <w:b/>
          <w:bCs/>
          <w:color w:val="000081"/>
          <w:sz w:val="22"/>
          <w:szCs w:val="22"/>
          <w:u w:val="single"/>
        </w:rPr>
        <w:t>RECOMMENDED</w:t>
      </w:r>
    </w:p>
    <w:p w14:paraId="14F2BE07" w14:textId="77777777" w:rsidR="00442C4D" w:rsidRPr="004B0BE1" w:rsidRDefault="00442C4D" w:rsidP="00442C4D">
      <w:pPr>
        <w:jc w:val="both"/>
        <w:rPr>
          <w:rFonts w:cs="Arial"/>
          <w:b/>
          <w:bCs/>
          <w:iCs/>
          <w:sz w:val="22"/>
          <w:szCs w:val="22"/>
        </w:rPr>
      </w:pPr>
      <w:r w:rsidRPr="00C8585B">
        <w:rPr>
          <w:rFonts w:cs="Arial"/>
          <w:b/>
          <w:bCs/>
          <w:iCs/>
          <w:sz w:val="22"/>
          <w:szCs w:val="22"/>
        </w:rPr>
        <w:lastRenderedPageBreak/>
        <w:t xml:space="preserve">That </w:t>
      </w:r>
      <w:r>
        <w:rPr>
          <w:rFonts w:cs="Arial"/>
          <w:b/>
          <w:bCs/>
          <w:iCs/>
          <w:sz w:val="22"/>
          <w:szCs w:val="22"/>
        </w:rPr>
        <w:t xml:space="preserve">the Panel </w:t>
      </w:r>
      <w:r w:rsidRPr="004B0BE1">
        <w:rPr>
          <w:rFonts w:cs="Arial"/>
          <w:b/>
          <w:bCs/>
          <w:iCs/>
          <w:sz w:val="22"/>
          <w:szCs w:val="22"/>
        </w:rPr>
        <w:t>approve DA/2019/</w:t>
      </w:r>
      <w:r>
        <w:rPr>
          <w:rFonts w:cs="Arial"/>
          <w:b/>
          <w:bCs/>
          <w:iCs/>
          <w:sz w:val="22"/>
          <w:szCs w:val="22"/>
        </w:rPr>
        <w:t>464</w:t>
      </w:r>
      <w:r w:rsidRPr="004B0BE1">
        <w:rPr>
          <w:rFonts w:cs="Arial"/>
          <w:b/>
          <w:bCs/>
          <w:iCs/>
          <w:sz w:val="22"/>
          <w:szCs w:val="22"/>
        </w:rPr>
        <w:t xml:space="preserve">/1 for </w:t>
      </w:r>
      <w:r w:rsidRPr="008A6ACC">
        <w:rPr>
          <w:rFonts w:cs="Arial"/>
          <w:b/>
          <w:sz w:val="22"/>
          <w:szCs w:val="22"/>
        </w:rPr>
        <w:t xml:space="preserve">the Camden Council works depot upgrade at 5 Millwood Avenue, </w:t>
      </w:r>
      <w:proofErr w:type="spellStart"/>
      <w:r w:rsidRPr="008A6ACC">
        <w:rPr>
          <w:rFonts w:cs="Arial"/>
          <w:b/>
          <w:sz w:val="22"/>
          <w:szCs w:val="22"/>
        </w:rPr>
        <w:t>Narellan</w:t>
      </w:r>
      <w:proofErr w:type="spellEnd"/>
      <w:r w:rsidRPr="008A6ACC">
        <w:rPr>
          <w:rFonts w:cs="Arial"/>
          <w:b/>
          <w:sz w:val="22"/>
          <w:szCs w:val="22"/>
        </w:rPr>
        <w:t xml:space="preserve"> </w:t>
      </w:r>
      <w:r w:rsidRPr="004B0BE1">
        <w:rPr>
          <w:rFonts w:cs="Arial"/>
          <w:b/>
          <w:sz w:val="22"/>
          <w:szCs w:val="22"/>
        </w:rPr>
        <w:t>subject to the conditions attached to this report.</w:t>
      </w:r>
    </w:p>
    <w:sectPr w:rsidR="00442C4D" w:rsidRPr="004B0BE1" w:rsidSect="00E20B6A">
      <w:footerReference w:type="default" r:id="rId10"/>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E1FC58" w14:textId="77777777" w:rsidR="00E20B6A" w:rsidRDefault="00E20B6A">
      <w:r>
        <w:separator/>
      </w:r>
    </w:p>
  </w:endnote>
  <w:endnote w:type="continuationSeparator" w:id="0">
    <w:p w14:paraId="469A8D15" w14:textId="77777777" w:rsidR="00E20B6A" w:rsidRDefault="00E20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57F65" w14:textId="77777777" w:rsidR="00E20B6A" w:rsidRDefault="00E20B6A" w:rsidP="00E20B6A">
    <w:pPr>
      <w:pStyle w:val="Footer"/>
      <w:pBdr>
        <w:top w:val="single" w:sz="4" w:space="1" w:color="auto"/>
      </w:pBdr>
      <w:rPr>
        <w:rFonts w:ascii="Verdana" w:hAnsi="Verdana"/>
        <w:snapToGrid w:val="0"/>
        <w:sz w:val="16"/>
        <w:szCs w:val="16"/>
      </w:rPr>
    </w:pPr>
  </w:p>
  <w:p w14:paraId="2A24ED2E" w14:textId="2B33B514" w:rsidR="00E20B6A" w:rsidRPr="00013035" w:rsidRDefault="00E20B6A" w:rsidP="00E20B6A">
    <w:pPr>
      <w:pStyle w:val="Footer"/>
      <w:pBdr>
        <w:top w:val="single" w:sz="4" w:space="1" w:color="auto"/>
      </w:pBdr>
      <w:rPr>
        <w:rFonts w:ascii="Arial" w:hAnsi="Arial" w:cs="Arial"/>
        <w:sz w:val="18"/>
        <w:szCs w:val="18"/>
      </w:rPr>
    </w:pPr>
    <w:r w:rsidRPr="00013035">
      <w:rPr>
        <w:rFonts w:ascii="Arial" w:hAnsi="Arial" w:cs="Arial"/>
        <w:snapToGrid w:val="0"/>
        <w:sz w:val="18"/>
        <w:szCs w:val="18"/>
      </w:rPr>
      <w:t>Sydney Western City Plannin</w:t>
    </w:r>
    <w:r>
      <w:rPr>
        <w:rFonts w:ascii="Arial" w:hAnsi="Arial" w:cs="Arial"/>
        <w:snapToGrid w:val="0"/>
        <w:sz w:val="18"/>
        <w:szCs w:val="18"/>
      </w:rPr>
      <w:t xml:space="preserve">g Panel Paper - 2 </w:t>
    </w:r>
    <w:r w:rsidR="00774A85">
      <w:rPr>
        <w:rFonts w:ascii="Arial" w:hAnsi="Arial" w:cs="Arial"/>
        <w:snapToGrid w:val="0"/>
        <w:sz w:val="18"/>
        <w:szCs w:val="18"/>
      </w:rPr>
      <w:t>March 2020</w:t>
    </w:r>
    <w:r w:rsidRPr="00013035">
      <w:rPr>
        <w:rFonts w:ascii="Arial" w:hAnsi="Arial" w:cs="Arial"/>
        <w:snapToGrid w:val="0"/>
        <w:sz w:val="18"/>
        <w:szCs w:val="18"/>
      </w:rPr>
      <w:t xml:space="preserve"> </w:t>
    </w:r>
    <w:r>
      <w:rPr>
        <w:rFonts w:ascii="Arial" w:hAnsi="Arial" w:cs="Arial"/>
        <w:snapToGrid w:val="0"/>
        <w:sz w:val="18"/>
        <w:szCs w:val="18"/>
      </w:rPr>
      <w:t>- PPSSWC-</w:t>
    </w:r>
    <w:r w:rsidR="00774A85">
      <w:rPr>
        <w:rFonts w:ascii="Arial" w:hAnsi="Arial" w:cs="Arial"/>
        <w:snapToGrid w:val="0"/>
        <w:sz w:val="18"/>
        <w:szCs w:val="18"/>
      </w:rPr>
      <w:t>3</w:t>
    </w:r>
    <w:r w:rsidRPr="00013035">
      <w:rPr>
        <w:rFonts w:ascii="Arial" w:hAnsi="Arial" w:cs="Arial"/>
        <w:snapToGrid w:val="0"/>
        <w:sz w:val="18"/>
        <w:szCs w:val="18"/>
      </w:rPr>
      <w:tab/>
      <w:t xml:space="preserve">Page </w:t>
    </w:r>
    <w:r w:rsidRPr="00013035">
      <w:rPr>
        <w:rStyle w:val="PageNumber"/>
        <w:rFonts w:ascii="Arial" w:hAnsi="Arial" w:cs="Arial"/>
        <w:sz w:val="18"/>
        <w:szCs w:val="18"/>
      </w:rPr>
      <w:fldChar w:fldCharType="begin"/>
    </w:r>
    <w:r w:rsidRPr="00013035">
      <w:rPr>
        <w:rStyle w:val="PageNumber"/>
        <w:rFonts w:ascii="Arial" w:hAnsi="Arial" w:cs="Arial"/>
        <w:sz w:val="18"/>
        <w:szCs w:val="18"/>
      </w:rPr>
      <w:instrText xml:space="preserve"> PAGE </w:instrText>
    </w:r>
    <w:r w:rsidRPr="00013035">
      <w:rPr>
        <w:rStyle w:val="PageNumber"/>
        <w:rFonts w:ascii="Arial" w:hAnsi="Arial" w:cs="Arial"/>
        <w:sz w:val="18"/>
        <w:szCs w:val="18"/>
      </w:rPr>
      <w:fldChar w:fldCharType="separate"/>
    </w:r>
    <w:r>
      <w:rPr>
        <w:rStyle w:val="PageNumber"/>
        <w:rFonts w:ascii="Arial" w:hAnsi="Arial" w:cs="Arial"/>
        <w:noProof/>
        <w:sz w:val="18"/>
        <w:szCs w:val="18"/>
      </w:rPr>
      <w:t>27</w:t>
    </w:r>
    <w:r w:rsidRPr="00013035">
      <w:rPr>
        <w:rStyle w:val="PageNumber"/>
        <w:rFonts w:ascii="Arial" w:hAnsi="Arial" w:cs="Arial"/>
        <w:sz w:val="18"/>
        <w:szCs w:val="18"/>
      </w:rPr>
      <w:fldChar w:fldCharType="end"/>
    </w:r>
  </w:p>
  <w:p w14:paraId="65ABCCFC" w14:textId="77777777" w:rsidR="00E20B6A" w:rsidRDefault="00E20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881118" w14:textId="77777777" w:rsidR="00E20B6A" w:rsidRDefault="00E20B6A">
      <w:r>
        <w:separator/>
      </w:r>
    </w:p>
  </w:footnote>
  <w:footnote w:type="continuationSeparator" w:id="0">
    <w:p w14:paraId="45053BA3" w14:textId="77777777" w:rsidR="00E20B6A" w:rsidRDefault="00E20B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80687"/>
    <w:multiLevelType w:val="hybridMultilevel"/>
    <w:tmpl w:val="4DCA9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EB2E4D"/>
    <w:multiLevelType w:val="hybridMultilevel"/>
    <w:tmpl w:val="1D464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0552B2"/>
    <w:multiLevelType w:val="hybridMultilevel"/>
    <w:tmpl w:val="840E96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9D27D09"/>
    <w:multiLevelType w:val="hybridMultilevel"/>
    <w:tmpl w:val="386ABFE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9C3826"/>
    <w:multiLevelType w:val="hybridMultilevel"/>
    <w:tmpl w:val="B5F4D0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8121B82"/>
    <w:multiLevelType w:val="hybridMultilevel"/>
    <w:tmpl w:val="15E083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94424A"/>
    <w:multiLevelType w:val="hybridMultilevel"/>
    <w:tmpl w:val="950A376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0840277"/>
    <w:multiLevelType w:val="hybridMultilevel"/>
    <w:tmpl w:val="9DB4AB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EE225E3"/>
    <w:multiLevelType w:val="hybridMultilevel"/>
    <w:tmpl w:val="D422A01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9" w15:restartNumberingAfterBreak="0">
    <w:nsid w:val="3F0B5D45"/>
    <w:multiLevelType w:val="hybridMultilevel"/>
    <w:tmpl w:val="BB764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F281CF1"/>
    <w:multiLevelType w:val="hybridMultilevel"/>
    <w:tmpl w:val="0B6A670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4BAC5319"/>
    <w:multiLevelType w:val="hybridMultilevel"/>
    <w:tmpl w:val="CDD88DB6"/>
    <w:lvl w:ilvl="0" w:tplc="03AC52B4">
      <w:start w:val="1"/>
      <w:numFmt w:val="bullet"/>
      <w:lvlText w:val=""/>
      <w:lvlJc w:val="left"/>
      <w:pPr>
        <w:tabs>
          <w:tab w:val="num" w:pos="360"/>
        </w:tabs>
        <w:ind w:left="360" w:hanging="360"/>
      </w:pPr>
      <w:rPr>
        <w:rFonts w:ascii="Symbol" w:hAnsi="Symbol" w:hint="default"/>
        <w:color w:val="auto"/>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68C0825"/>
    <w:multiLevelType w:val="hybridMultilevel"/>
    <w:tmpl w:val="6504C2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6BB0AAD"/>
    <w:multiLevelType w:val="hybridMultilevel"/>
    <w:tmpl w:val="85709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0A12C6"/>
    <w:multiLevelType w:val="hybridMultilevel"/>
    <w:tmpl w:val="D80A90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E3A6DB3"/>
    <w:multiLevelType w:val="hybridMultilevel"/>
    <w:tmpl w:val="8BE41F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1"/>
  </w:num>
  <w:num w:numId="2">
    <w:abstractNumId w:val="2"/>
  </w:num>
  <w:num w:numId="3">
    <w:abstractNumId w:val="9"/>
  </w:num>
  <w:num w:numId="4">
    <w:abstractNumId w:val="15"/>
  </w:num>
  <w:num w:numId="5">
    <w:abstractNumId w:val="14"/>
  </w:num>
  <w:num w:numId="6">
    <w:abstractNumId w:val="4"/>
  </w:num>
  <w:num w:numId="7">
    <w:abstractNumId w:val="10"/>
  </w:num>
  <w:num w:numId="8">
    <w:abstractNumId w:val="7"/>
  </w:num>
  <w:num w:numId="9">
    <w:abstractNumId w:val="1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
  </w:num>
  <w:num w:numId="13">
    <w:abstractNumId w:val="6"/>
  </w:num>
  <w:num w:numId="14">
    <w:abstractNumId w:val="12"/>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96B"/>
    <w:rsid w:val="00001BD7"/>
    <w:rsid w:val="00003913"/>
    <w:rsid w:val="00046AEF"/>
    <w:rsid w:val="000E4AA2"/>
    <w:rsid w:val="00121A0D"/>
    <w:rsid w:val="00130D6C"/>
    <w:rsid w:val="001C611F"/>
    <w:rsid w:val="001D0C16"/>
    <w:rsid w:val="001D6FCD"/>
    <w:rsid w:val="00226B3F"/>
    <w:rsid w:val="0022797C"/>
    <w:rsid w:val="00244648"/>
    <w:rsid w:val="00290AF8"/>
    <w:rsid w:val="002D6DDA"/>
    <w:rsid w:val="002F2722"/>
    <w:rsid w:val="002F4B99"/>
    <w:rsid w:val="0030596B"/>
    <w:rsid w:val="00342D1D"/>
    <w:rsid w:val="003E6F02"/>
    <w:rsid w:val="004038DE"/>
    <w:rsid w:val="00423D33"/>
    <w:rsid w:val="00442C4D"/>
    <w:rsid w:val="0045563F"/>
    <w:rsid w:val="004A01C7"/>
    <w:rsid w:val="004A45D0"/>
    <w:rsid w:val="004C13B2"/>
    <w:rsid w:val="004E6C55"/>
    <w:rsid w:val="005467E6"/>
    <w:rsid w:val="00571E66"/>
    <w:rsid w:val="005A6B2F"/>
    <w:rsid w:val="005D1362"/>
    <w:rsid w:val="00620B01"/>
    <w:rsid w:val="006A32C0"/>
    <w:rsid w:val="006B32D7"/>
    <w:rsid w:val="006F7F7F"/>
    <w:rsid w:val="00774A85"/>
    <w:rsid w:val="008054C1"/>
    <w:rsid w:val="008833E5"/>
    <w:rsid w:val="008A1C99"/>
    <w:rsid w:val="008A6ACC"/>
    <w:rsid w:val="008B038F"/>
    <w:rsid w:val="008F0DBC"/>
    <w:rsid w:val="00952663"/>
    <w:rsid w:val="009B056F"/>
    <w:rsid w:val="009F00E0"/>
    <w:rsid w:val="00A16B4F"/>
    <w:rsid w:val="00A20FEF"/>
    <w:rsid w:val="00A26EFF"/>
    <w:rsid w:val="00A3663F"/>
    <w:rsid w:val="00A837BE"/>
    <w:rsid w:val="00AC01E8"/>
    <w:rsid w:val="00AE04C3"/>
    <w:rsid w:val="00AE11BE"/>
    <w:rsid w:val="00BE7AD9"/>
    <w:rsid w:val="00C12ECC"/>
    <w:rsid w:val="00C80D4C"/>
    <w:rsid w:val="00CE6642"/>
    <w:rsid w:val="00D239A6"/>
    <w:rsid w:val="00D403D5"/>
    <w:rsid w:val="00D66812"/>
    <w:rsid w:val="00D7151A"/>
    <w:rsid w:val="00E20B6A"/>
    <w:rsid w:val="00E5142F"/>
    <w:rsid w:val="00E83156"/>
    <w:rsid w:val="00E95FD0"/>
    <w:rsid w:val="00EA03E6"/>
    <w:rsid w:val="00EC4FB9"/>
    <w:rsid w:val="00EE4ACF"/>
    <w:rsid w:val="00EF038A"/>
    <w:rsid w:val="00EF0CE4"/>
    <w:rsid w:val="00F02AFF"/>
    <w:rsid w:val="00F11069"/>
    <w:rsid w:val="00F63E4A"/>
    <w:rsid w:val="00FB6D80"/>
    <w:rsid w:val="00FC3443"/>
    <w:rsid w:val="00FF02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264C9"/>
  <w15:chartTrackingRefBased/>
  <w15:docId w15:val="{0E242A98-7B2B-4514-BCC4-92C345FC9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596B"/>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0596B"/>
    <w:pPr>
      <w:tabs>
        <w:tab w:val="center" w:pos="4153"/>
        <w:tab w:val="right" w:pos="8306"/>
      </w:tabs>
      <w:jc w:val="both"/>
    </w:pPr>
    <w:rPr>
      <w:rFonts w:ascii="Bookman Old Style" w:hAnsi="Bookman Old Style"/>
      <w:sz w:val="22"/>
      <w:szCs w:val="20"/>
    </w:rPr>
  </w:style>
  <w:style w:type="character" w:customStyle="1" w:styleId="FooterChar">
    <w:name w:val="Footer Char"/>
    <w:basedOn w:val="DefaultParagraphFont"/>
    <w:link w:val="Footer"/>
    <w:rsid w:val="0030596B"/>
    <w:rPr>
      <w:rFonts w:ascii="Bookman Old Style" w:eastAsia="Times New Roman" w:hAnsi="Bookman Old Style" w:cs="Times New Roman"/>
      <w:szCs w:val="20"/>
      <w:lang w:val="en-US"/>
    </w:rPr>
  </w:style>
  <w:style w:type="character" w:styleId="PageNumber">
    <w:name w:val="page number"/>
    <w:basedOn w:val="DefaultParagraphFont"/>
    <w:rsid w:val="0030596B"/>
  </w:style>
  <w:style w:type="table" w:styleId="TableGrid">
    <w:name w:val="Table Grid"/>
    <w:basedOn w:val="TableNormal"/>
    <w:rsid w:val="0030596B"/>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596B"/>
    <w:pPr>
      <w:ind w:left="720"/>
    </w:pPr>
  </w:style>
  <w:style w:type="paragraph" w:customStyle="1" w:styleId="Default">
    <w:name w:val="Default"/>
    <w:rsid w:val="0030596B"/>
    <w:pPr>
      <w:autoSpaceDE w:val="0"/>
      <w:autoSpaceDN w:val="0"/>
      <w:adjustRightInd w:val="0"/>
      <w:spacing w:after="0" w:line="240" w:lineRule="auto"/>
    </w:pPr>
    <w:rPr>
      <w:rFonts w:ascii="Arial" w:eastAsia="Times New Roman" w:hAnsi="Arial" w:cs="Arial"/>
      <w:color w:val="000000"/>
      <w:sz w:val="24"/>
      <w:szCs w:val="24"/>
      <w:lang w:eastAsia="en-AU"/>
    </w:rPr>
  </w:style>
  <w:style w:type="table" w:styleId="GridTable1Light-Accent1">
    <w:name w:val="Grid Table 1 Light Accent 1"/>
    <w:basedOn w:val="TableNormal"/>
    <w:uiPriority w:val="46"/>
    <w:rsid w:val="009F00E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774A85"/>
    <w:pPr>
      <w:tabs>
        <w:tab w:val="center" w:pos="4513"/>
        <w:tab w:val="right" w:pos="9026"/>
      </w:tabs>
    </w:pPr>
  </w:style>
  <w:style w:type="character" w:customStyle="1" w:styleId="HeaderChar">
    <w:name w:val="Header Char"/>
    <w:basedOn w:val="DefaultParagraphFont"/>
    <w:link w:val="Header"/>
    <w:uiPriority w:val="99"/>
    <w:rsid w:val="00774A85"/>
    <w:rPr>
      <w:rFonts w:ascii="Arial" w:eastAsia="Times New Roman" w:hAnsi="Arial"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350849">
      <w:bodyDiv w:val="1"/>
      <w:marLeft w:val="0"/>
      <w:marRight w:val="0"/>
      <w:marTop w:val="0"/>
      <w:marBottom w:val="0"/>
      <w:divBdr>
        <w:top w:val="none" w:sz="0" w:space="0" w:color="auto"/>
        <w:left w:val="none" w:sz="0" w:space="0" w:color="auto"/>
        <w:bottom w:val="none" w:sz="0" w:space="0" w:color="auto"/>
        <w:right w:val="none" w:sz="0" w:space="0" w:color="auto"/>
      </w:divBdr>
    </w:div>
    <w:div w:id="185908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872</TotalTime>
  <Pages>17</Pages>
  <Words>5582</Words>
  <Characters>31823</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37331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 Rawson</dc:creator>
  <cp:keywords/>
  <dc:description/>
  <cp:lastModifiedBy>Mathew Rawson</cp:lastModifiedBy>
  <cp:revision>48</cp:revision>
  <dcterms:created xsi:type="dcterms:W3CDTF">2020-01-28T21:53:00Z</dcterms:created>
  <dcterms:modified xsi:type="dcterms:W3CDTF">2020-02-14T00:36:00Z</dcterms:modified>
</cp:coreProperties>
</file>